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7C501" w14:textId="77777777" w:rsidR="00F670D6" w:rsidRPr="00D609AD" w:rsidRDefault="00F670D6" w:rsidP="00F670D6">
      <w:pPr>
        <w:spacing w:after="0" w:line="240" w:lineRule="auto"/>
        <w:ind w:right="-1"/>
        <w:jc w:val="center"/>
        <w:rPr>
          <w:rFonts w:ascii="Book Antiqua" w:hAnsi="Book Antiqua" w:cs="Calibri"/>
          <w:color w:val="44546A" w:themeColor="text2"/>
          <w:w w:val="101"/>
          <w:highlight w:val="yellow"/>
        </w:rPr>
      </w:pPr>
      <w:r w:rsidRPr="00D609AD">
        <w:rPr>
          <w:rFonts w:ascii="Book Antiqua" w:hAnsi="Book Antiqua" w:cs="Calibri"/>
          <w:color w:val="44546A" w:themeColor="text2"/>
          <w:w w:val="101"/>
          <w:highlight w:val="yellow"/>
        </w:rPr>
        <w:t>CARTA INTESTATA</w:t>
      </w:r>
    </w:p>
    <w:p w14:paraId="178D72EF" w14:textId="77777777" w:rsidR="00F670D6" w:rsidRPr="00D609AD" w:rsidRDefault="00FF3703" w:rsidP="00F670D6">
      <w:pPr>
        <w:spacing w:after="0" w:line="240" w:lineRule="auto"/>
        <w:ind w:right="-1"/>
        <w:jc w:val="center"/>
        <w:rPr>
          <w:rFonts w:ascii="Book Antiqua" w:hAnsi="Book Antiqua" w:cs="Calibri"/>
          <w:color w:val="44546A" w:themeColor="text2"/>
        </w:rPr>
      </w:pPr>
      <w:r w:rsidRPr="00D609AD">
        <w:rPr>
          <w:rFonts w:ascii="Book Antiqua" w:hAnsi="Book Antiqua" w:cs="ArialMT"/>
          <w:color w:val="44546A" w:themeColor="text2"/>
          <w:highlight w:val="yellow"/>
        </w:rPr>
        <w:t>4YL MEDIAZIONE ASSICURATIVA E CREDITIZIA S.R.L.</w:t>
      </w:r>
      <w:r w:rsidR="00F670D6" w:rsidRPr="00D609AD">
        <w:rPr>
          <w:rFonts w:ascii="Book Antiqua" w:hAnsi="Book Antiqua" w:cs="Calibri"/>
          <w:color w:val="44546A" w:themeColor="text2"/>
        </w:rPr>
        <w:t xml:space="preserve"> </w:t>
      </w:r>
    </w:p>
    <w:p w14:paraId="287EFDD0" w14:textId="77777777" w:rsidR="00F670D6" w:rsidRPr="00D609AD" w:rsidRDefault="00F670D6" w:rsidP="00F670D6">
      <w:pPr>
        <w:spacing w:after="0" w:line="240" w:lineRule="auto"/>
        <w:ind w:right="-1"/>
        <w:jc w:val="center"/>
        <w:rPr>
          <w:rFonts w:ascii="Book Antiqua" w:hAnsi="Book Antiqua" w:cs="Calibri"/>
          <w:color w:val="44546A" w:themeColor="text2"/>
        </w:rPr>
      </w:pPr>
    </w:p>
    <w:p w14:paraId="2ADBD6E0" w14:textId="77777777" w:rsidR="00FF3703" w:rsidRPr="00110252" w:rsidRDefault="00F670D6" w:rsidP="00F670D6">
      <w:pPr>
        <w:spacing w:after="0" w:line="240" w:lineRule="auto"/>
        <w:ind w:right="-1"/>
        <w:jc w:val="center"/>
        <w:rPr>
          <w:rFonts w:ascii="Book Antiqua" w:hAnsi="Book Antiqua" w:cs="Calibri"/>
          <w:b/>
          <w:smallCaps/>
          <w:color w:val="44546A" w:themeColor="text2"/>
          <w:w w:val="101"/>
          <w:sz w:val="28"/>
          <w:szCs w:val="28"/>
        </w:rPr>
      </w:pPr>
      <w:r w:rsidRPr="00110252">
        <w:rPr>
          <w:rFonts w:ascii="Book Antiqua" w:hAnsi="Book Antiqua" w:cs="Calibri"/>
          <w:b/>
          <w:smallCaps/>
          <w:color w:val="44546A" w:themeColor="text2"/>
          <w:sz w:val="28"/>
          <w:szCs w:val="28"/>
        </w:rPr>
        <w:t>Fog</w:t>
      </w:r>
      <w:r w:rsidRPr="00110252">
        <w:rPr>
          <w:rFonts w:ascii="Book Antiqua" w:hAnsi="Book Antiqua" w:cs="Calibri"/>
          <w:b/>
          <w:smallCaps/>
          <w:color w:val="44546A" w:themeColor="text2"/>
          <w:w w:val="107"/>
          <w:sz w:val="28"/>
          <w:szCs w:val="28"/>
        </w:rPr>
        <w:t>li</w:t>
      </w:r>
      <w:r w:rsidRPr="00110252">
        <w:rPr>
          <w:rFonts w:ascii="Book Antiqua" w:hAnsi="Book Antiqua" w:cs="Calibri"/>
          <w:b/>
          <w:smallCaps/>
          <w:color w:val="44546A" w:themeColor="text2"/>
          <w:w w:val="101"/>
          <w:sz w:val="28"/>
          <w:szCs w:val="28"/>
        </w:rPr>
        <w:t>o</w:t>
      </w:r>
      <w:r w:rsidRPr="00110252">
        <w:rPr>
          <w:rFonts w:ascii="Book Antiqua" w:hAnsi="Book Antiqua" w:cs="Calibri"/>
          <w:b/>
          <w:smallCaps/>
          <w:color w:val="44546A" w:themeColor="text2"/>
          <w:w w:val="99"/>
          <w:sz w:val="28"/>
          <w:szCs w:val="28"/>
        </w:rPr>
        <w:t xml:space="preserve"> </w:t>
      </w:r>
      <w:r w:rsidRPr="00110252">
        <w:rPr>
          <w:rFonts w:ascii="Book Antiqua" w:hAnsi="Book Antiqua" w:cs="Calibri"/>
          <w:b/>
          <w:smallCaps/>
          <w:color w:val="44546A" w:themeColor="text2"/>
          <w:w w:val="105"/>
          <w:sz w:val="28"/>
          <w:szCs w:val="28"/>
        </w:rPr>
        <w:t>I</w:t>
      </w:r>
      <w:r w:rsidRPr="00110252">
        <w:rPr>
          <w:rFonts w:ascii="Book Antiqua" w:hAnsi="Book Antiqua" w:cs="Calibri"/>
          <w:b/>
          <w:smallCaps/>
          <w:color w:val="44546A" w:themeColor="text2"/>
          <w:w w:val="101"/>
          <w:sz w:val="28"/>
          <w:szCs w:val="28"/>
        </w:rPr>
        <w:t>n</w:t>
      </w:r>
      <w:r w:rsidRPr="00110252">
        <w:rPr>
          <w:rFonts w:ascii="Book Antiqua" w:hAnsi="Book Antiqua" w:cs="Calibri"/>
          <w:b/>
          <w:smallCaps/>
          <w:color w:val="44546A" w:themeColor="text2"/>
          <w:w w:val="103"/>
          <w:sz w:val="28"/>
          <w:szCs w:val="28"/>
        </w:rPr>
        <w:t>f</w:t>
      </w:r>
      <w:r w:rsidRPr="00110252">
        <w:rPr>
          <w:rFonts w:ascii="Book Antiqua" w:hAnsi="Book Antiqua" w:cs="Calibri"/>
          <w:b/>
          <w:smallCaps/>
          <w:color w:val="44546A" w:themeColor="text2"/>
          <w:w w:val="101"/>
          <w:sz w:val="28"/>
          <w:szCs w:val="28"/>
        </w:rPr>
        <w:t>orm</w:t>
      </w:r>
      <w:r w:rsidRPr="00110252">
        <w:rPr>
          <w:rFonts w:ascii="Book Antiqua" w:hAnsi="Book Antiqua" w:cs="Calibri"/>
          <w:b/>
          <w:smallCaps/>
          <w:color w:val="44546A" w:themeColor="text2"/>
          <w:w w:val="102"/>
          <w:sz w:val="28"/>
          <w:szCs w:val="28"/>
        </w:rPr>
        <w:t>a</w:t>
      </w:r>
      <w:r w:rsidRPr="00110252">
        <w:rPr>
          <w:rFonts w:ascii="Book Antiqua" w:hAnsi="Book Antiqua" w:cs="Calibri"/>
          <w:b/>
          <w:smallCaps/>
          <w:color w:val="44546A" w:themeColor="text2"/>
          <w:w w:val="103"/>
          <w:sz w:val="28"/>
          <w:szCs w:val="28"/>
        </w:rPr>
        <w:t>t</w:t>
      </w:r>
      <w:r w:rsidRPr="00110252">
        <w:rPr>
          <w:rFonts w:ascii="Book Antiqua" w:hAnsi="Book Antiqua" w:cs="Calibri"/>
          <w:b/>
          <w:smallCaps/>
          <w:color w:val="44546A" w:themeColor="text2"/>
          <w:w w:val="107"/>
          <w:sz w:val="28"/>
          <w:szCs w:val="28"/>
        </w:rPr>
        <w:t>i</w:t>
      </w:r>
      <w:r w:rsidRPr="00110252">
        <w:rPr>
          <w:rFonts w:ascii="Book Antiqua" w:hAnsi="Book Antiqua" w:cs="Calibri"/>
          <w:b/>
          <w:smallCaps/>
          <w:color w:val="44546A" w:themeColor="text2"/>
          <w:w w:val="104"/>
          <w:sz w:val="28"/>
          <w:szCs w:val="28"/>
        </w:rPr>
        <w:t>v</w:t>
      </w:r>
      <w:r w:rsidRPr="00110252">
        <w:rPr>
          <w:rFonts w:ascii="Book Antiqua" w:hAnsi="Book Antiqua" w:cs="Calibri"/>
          <w:b/>
          <w:smallCaps/>
          <w:color w:val="44546A" w:themeColor="text2"/>
          <w:w w:val="101"/>
          <w:sz w:val="28"/>
          <w:szCs w:val="28"/>
        </w:rPr>
        <w:t>o</w:t>
      </w:r>
    </w:p>
    <w:p w14:paraId="4ECF1FB3" w14:textId="37C2A064" w:rsidR="00110252" w:rsidRPr="00D609AD" w:rsidRDefault="00110252" w:rsidP="00F670D6">
      <w:pPr>
        <w:spacing w:after="0" w:line="240" w:lineRule="auto"/>
        <w:ind w:right="-1"/>
        <w:jc w:val="center"/>
        <w:rPr>
          <w:rFonts w:ascii="Book Antiqua" w:hAnsi="Book Antiqua" w:cs="Calibri"/>
          <w:b/>
          <w:smallCaps/>
          <w:color w:val="44546A" w:themeColor="text2"/>
        </w:rPr>
      </w:pPr>
      <w:r w:rsidRPr="007160E0">
        <w:rPr>
          <w:rFonts w:ascii="Book Antiqua" w:hAnsi="Book Antiqua" w:cs="Calibri"/>
          <w:b/>
          <w:smallCaps/>
          <w:color w:val="44546A" w:themeColor="text2"/>
          <w:w w:val="101"/>
        </w:rPr>
        <w:t xml:space="preserve">versione </w:t>
      </w:r>
      <w:r w:rsidR="007160E0" w:rsidRPr="007160E0">
        <w:rPr>
          <w:rFonts w:ascii="Book Antiqua" w:hAnsi="Book Antiqua" w:cs="Calibri"/>
          <w:b/>
          <w:smallCaps/>
          <w:color w:val="44546A" w:themeColor="text2"/>
          <w:w w:val="101"/>
        </w:rPr>
        <w:t xml:space="preserve">01/06 </w:t>
      </w:r>
      <w:r w:rsidRPr="007160E0">
        <w:rPr>
          <w:rFonts w:ascii="Book Antiqua" w:hAnsi="Book Antiqua" w:cs="Calibri"/>
          <w:b/>
          <w:smallCaps/>
          <w:color w:val="44546A" w:themeColor="text2"/>
          <w:w w:val="101"/>
        </w:rPr>
        <w:t>DATA</w:t>
      </w:r>
      <w:r w:rsidR="007160E0" w:rsidRPr="007160E0">
        <w:rPr>
          <w:rFonts w:ascii="Book Antiqua" w:hAnsi="Book Antiqua" w:cs="Calibri"/>
          <w:b/>
          <w:smallCaps/>
          <w:color w:val="44546A" w:themeColor="text2"/>
          <w:w w:val="101"/>
        </w:rPr>
        <w:t xml:space="preserve"> 05/06/202</w:t>
      </w:r>
      <w:r w:rsidR="007160E0">
        <w:rPr>
          <w:rFonts w:ascii="Book Antiqua" w:hAnsi="Book Antiqua" w:cs="Calibri"/>
          <w:b/>
          <w:smallCaps/>
          <w:color w:val="44546A" w:themeColor="text2"/>
          <w:w w:val="101"/>
        </w:rPr>
        <w:t>5</w:t>
      </w:r>
    </w:p>
    <w:p w14:paraId="7AFFE513" w14:textId="77777777" w:rsidR="00FF3703" w:rsidRPr="00D609AD" w:rsidRDefault="00FF3703" w:rsidP="00F670D6">
      <w:pPr>
        <w:spacing w:after="0" w:line="240" w:lineRule="auto"/>
        <w:ind w:right="-1"/>
        <w:rPr>
          <w:rFonts w:ascii="Book Antiqua" w:hAnsi="Book Antiqua"/>
          <w:color w:val="44546A" w:themeColor="text2"/>
        </w:rPr>
      </w:pPr>
    </w:p>
    <w:p w14:paraId="4603FBF1" w14:textId="77777777" w:rsidR="00FF3703" w:rsidRPr="00D609AD" w:rsidRDefault="00FF3703" w:rsidP="00F670D6">
      <w:pPr>
        <w:spacing w:after="0" w:line="240" w:lineRule="auto"/>
        <w:ind w:right="-1"/>
        <w:jc w:val="both"/>
        <w:rPr>
          <w:rFonts w:ascii="Book Antiqua" w:hAnsi="Book Antiqua" w:cs="Calibri"/>
          <w:color w:val="44546A" w:themeColor="text2"/>
        </w:rPr>
      </w:pPr>
      <w:r w:rsidRPr="00D609AD">
        <w:rPr>
          <w:rFonts w:ascii="Book Antiqua" w:hAnsi="Book Antiqua" w:cs="Calibri"/>
          <w:color w:val="44546A" w:themeColor="text2"/>
        </w:rPr>
        <w:t>Il presente documento è redatto i</w:t>
      </w:r>
      <w:r w:rsidRPr="00D609AD">
        <w:rPr>
          <w:rFonts w:ascii="Book Antiqua" w:hAnsi="Book Antiqua" w:cs="Calibri"/>
          <w:color w:val="44546A" w:themeColor="text2"/>
          <w:spacing w:val="1"/>
        </w:rPr>
        <w:t>n</w:t>
      </w:r>
      <w:r w:rsidRPr="00D609AD">
        <w:rPr>
          <w:rFonts w:ascii="Book Antiqua" w:hAnsi="Book Antiqua" w:cs="Calibri"/>
          <w:color w:val="44546A" w:themeColor="text2"/>
        </w:rPr>
        <w:t xml:space="preserve"> c</w:t>
      </w:r>
      <w:r w:rsidRPr="00D609AD">
        <w:rPr>
          <w:rFonts w:ascii="Book Antiqua" w:hAnsi="Book Antiqua" w:cs="Calibri"/>
          <w:color w:val="44546A" w:themeColor="text2"/>
          <w:spacing w:val="2"/>
        </w:rPr>
        <w:t>o</w:t>
      </w:r>
      <w:r w:rsidRPr="00D609AD">
        <w:rPr>
          <w:rFonts w:ascii="Book Antiqua" w:hAnsi="Book Antiqua" w:cs="Calibri"/>
          <w:color w:val="44546A" w:themeColor="text2"/>
        </w:rPr>
        <w:t>nformit</w:t>
      </w:r>
      <w:r w:rsidRPr="00D609AD">
        <w:rPr>
          <w:rFonts w:ascii="Book Antiqua" w:hAnsi="Book Antiqua" w:cs="Calibri"/>
          <w:color w:val="44546A" w:themeColor="text2"/>
          <w:spacing w:val="1"/>
        </w:rPr>
        <w:t>à</w:t>
      </w:r>
      <w:r w:rsidRPr="00D609AD">
        <w:rPr>
          <w:rFonts w:ascii="Book Antiqua" w:hAnsi="Book Antiqua" w:cs="Calibri"/>
          <w:color w:val="44546A" w:themeColor="text2"/>
        </w:rPr>
        <w:t xml:space="preserve"> a</w:t>
      </w:r>
      <w:r w:rsidRPr="00D609AD">
        <w:rPr>
          <w:rFonts w:ascii="Book Antiqua" w:hAnsi="Book Antiqua" w:cs="Calibri"/>
          <w:color w:val="44546A" w:themeColor="text2"/>
          <w:spacing w:val="2"/>
        </w:rPr>
        <w:t xml:space="preserve"> </w:t>
      </w:r>
      <w:r w:rsidRPr="00D609AD">
        <w:rPr>
          <w:rFonts w:ascii="Book Antiqua" w:hAnsi="Book Antiqua" w:cs="Calibri"/>
          <w:color w:val="44546A" w:themeColor="text2"/>
          <w:spacing w:val="1"/>
        </w:rPr>
        <w:t>q</w:t>
      </w:r>
      <w:r w:rsidRPr="00D609AD">
        <w:rPr>
          <w:rFonts w:ascii="Book Antiqua" w:hAnsi="Book Antiqua" w:cs="Calibri"/>
          <w:color w:val="44546A" w:themeColor="text2"/>
        </w:rPr>
        <w:t>u</w:t>
      </w:r>
      <w:r w:rsidRPr="00D609AD">
        <w:rPr>
          <w:rFonts w:ascii="Book Antiqua" w:hAnsi="Book Antiqua" w:cs="Calibri"/>
          <w:color w:val="44546A" w:themeColor="text2"/>
          <w:spacing w:val="1"/>
        </w:rPr>
        <w:t>a</w:t>
      </w:r>
      <w:r w:rsidRPr="00D609AD">
        <w:rPr>
          <w:rFonts w:ascii="Book Antiqua" w:hAnsi="Book Antiqua" w:cs="Calibri"/>
          <w:color w:val="44546A" w:themeColor="text2"/>
        </w:rPr>
        <w:t>nt</w:t>
      </w:r>
      <w:r w:rsidRPr="00D609AD">
        <w:rPr>
          <w:rFonts w:ascii="Book Antiqua" w:hAnsi="Book Antiqua" w:cs="Calibri"/>
          <w:color w:val="44546A" w:themeColor="text2"/>
          <w:spacing w:val="1"/>
        </w:rPr>
        <w:t>o</w:t>
      </w:r>
      <w:r w:rsidRPr="00D609AD">
        <w:rPr>
          <w:rFonts w:ascii="Book Antiqua" w:hAnsi="Book Antiqua" w:cs="Calibri"/>
          <w:color w:val="44546A" w:themeColor="text2"/>
        </w:rPr>
        <w:t xml:space="preserve"> pr</w:t>
      </w:r>
      <w:r w:rsidRPr="00D609AD">
        <w:rPr>
          <w:rFonts w:ascii="Book Antiqua" w:hAnsi="Book Antiqua" w:cs="Calibri"/>
          <w:color w:val="44546A" w:themeColor="text2"/>
          <w:spacing w:val="1"/>
        </w:rPr>
        <w:t>e</w:t>
      </w:r>
      <w:r w:rsidRPr="00D609AD">
        <w:rPr>
          <w:rFonts w:ascii="Book Antiqua" w:hAnsi="Book Antiqua" w:cs="Calibri"/>
          <w:color w:val="44546A" w:themeColor="text2"/>
        </w:rPr>
        <w:t>visto dall</w:t>
      </w:r>
      <w:r w:rsidRPr="00D609AD">
        <w:rPr>
          <w:rFonts w:ascii="Book Antiqua" w:hAnsi="Book Antiqua" w:cs="Calibri"/>
          <w:color w:val="44546A" w:themeColor="text2"/>
          <w:spacing w:val="1"/>
        </w:rPr>
        <w:t>a</w:t>
      </w:r>
      <w:r w:rsidRPr="00D609AD">
        <w:rPr>
          <w:rFonts w:ascii="Book Antiqua" w:hAnsi="Book Antiqua" w:cs="Calibri"/>
          <w:color w:val="44546A" w:themeColor="text2"/>
        </w:rPr>
        <w:t xml:space="preserve"> normativ</w:t>
      </w:r>
      <w:r w:rsidRPr="00D609AD">
        <w:rPr>
          <w:rFonts w:ascii="Book Antiqua" w:hAnsi="Book Antiqua" w:cs="Calibri"/>
          <w:color w:val="44546A" w:themeColor="text2"/>
          <w:spacing w:val="1"/>
        </w:rPr>
        <w:t>a</w:t>
      </w:r>
      <w:r w:rsidRPr="00D609AD">
        <w:rPr>
          <w:rFonts w:ascii="Book Antiqua" w:hAnsi="Book Antiqua" w:cs="Calibri"/>
          <w:color w:val="44546A" w:themeColor="text2"/>
        </w:rPr>
        <w:t xml:space="preserve"> vigente</w:t>
      </w:r>
      <w:r w:rsidRPr="00D609AD">
        <w:rPr>
          <w:rFonts w:ascii="Book Antiqua" w:hAnsi="Book Antiqua" w:cs="Calibri"/>
          <w:color w:val="44546A" w:themeColor="text2"/>
          <w:spacing w:val="2"/>
        </w:rPr>
        <w:t xml:space="preserve"> </w:t>
      </w:r>
      <w:r w:rsidR="00C43A01" w:rsidRPr="00D609AD">
        <w:rPr>
          <w:rFonts w:ascii="Book Antiqua" w:hAnsi="Book Antiqua" w:cs="Calibri"/>
          <w:color w:val="44546A" w:themeColor="text2"/>
          <w:spacing w:val="2"/>
        </w:rPr>
        <w:t xml:space="preserve">in materia di mediazione creditizia </w:t>
      </w:r>
      <w:r w:rsidRPr="00D609AD">
        <w:rPr>
          <w:rFonts w:ascii="Book Antiqua" w:hAnsi="Book Antiqua" w:cs="Calibri"/>
          <w:color w:val="44546A" w:themeColor="text2"/>
        </w:rPr>
        <w:t>ed i</w:t>
      </w:r>
      <w:r w:rsidRPr="00D609AD">
        <w:rPr>
          <w:rFonts w:ascii="Book Antiqua" w:hAnsi="Book Antiqua" w:cs="Calibri"/>
          <w:color w:val="44546A" w:themeColor="text2"/>
          <w:spacing w:val="1"/>
        </w:rPr>
        <w:t>n</w:t>
      </w:r>
      <w:r w:rsidRPr="00D609AD">
        <w:rPr>
          <w:rFonts w:ascii="Book Antiqua" w:hAnsi="Book Antiqua" w:cs="Calibri"/>
          <w:color w:val="44546A" w:themeColor="text2"/>
        </w:rPr>
        <w:t xml:space="preserve"> part</w:t>
      </w:r>
      <w:r w:rsidRPr="00D609AD">
        <w:rPr>
          <w:rFonts w:ascii="Book Antiqua" w:hAnsi="Book Antiqua" w:cs="Calibri"/>
          <w:color w:val="44546A" w:themeColor="text2"/>
          <w:spacing w:val="1"/>
        </w:rPr>
        <w:t>i</w:t>
      </w:r>
      <w:r w:rsidRPr="00D609AD">
        <w:rPr>
          <w:rFonts w:ascii="Book Antiqua" w:hAnsi="Book Antiqua" w:cs="Calibri"/>
          <w:color w:val="44546A" w:themeColor="text2"/>
        </w:rPr>
        <w:t>co</w:t>
      </w:r>
      <w:r w:rsidRPr="00D609AD">
        <w:rPr>
          <w:rFonts w:ascii="Book Antiqua" w:hAnsi="Book Antiqua" w:cs="Calibri"/>
          <w:color w:val="44546A" w:themeColor="text2"/>
          <w:spacing w:val="1"/>
        </w:rPr>
        <w:t>l</w:t>
      </w:r>
      <w:r w:rsidRPr="00D609AD">
        <w:rPr>
          <w:rFonts w:ascii="Book Antiqua" w:hAnsi="Book Antiqua" w:cs="Calibri"/>
          <w:color w:val="44546A" w:themeColor="text2"/>
        </w:rPr>
        <w:t>are</w:t>
      </w:r>
      <w:r w:rsidR="00C43A01" w:rsidRPr="00D609AD">
        <w:rPr>
          <w:rFonts w:ascii="Book Antiqua" w:hAnsi="Book Antiqua" w:cs="Calibri"/>
          <w:color w:val="44546A" w:themeColor="text2"/>
        </w:rPr>
        <w:t>:</w:t>
      </w:r>
      <w:r w:rsidRPr="00D609AD">
        <w:rPr>
          <w:rFonts w:ascii="Book Antiqua" w:hAnsi="Book Antiqua" w:cs="Calibri"/>
          <w:color w:val="44546A" w:themeColor="text2"/>
        </w:rPr>
        <w:t xml:space="preserve"> Titolo</w:t>
      </w:r>
      <w:r w:rsidRPr="00D609AD">
        <w:rPr>
          <w:rFonts w:ascii="Book Antiqua" w:hAnsi="Book Antiqua" w:cs="Calibri"/>
          <w:color w:val="44546A" w:themeColor="text2"/>
          <w:spacing w:val="1"/>
        </w:rPr>
        <w:t xml:space="preserve"> VI </w:t>
      </w:r>
      <w:r w:rsidRPr="00D609AD">
        <w:rPr>
          <w:rFonts w:ascii="Book Antiqua" w:hAnsi="Book Antiqua" w:cs="Calibri"/>
          <w:color w:val="44546A" w:themeColor="text2"/>
        </w:rPr>
        <w:t>del</w:t>
      </w:r>
      <w:r w:rsidRPr="00D609AD">
        <w:rPr>
          <w:rFonts w:ascii="Book Antiqua" w:hAnsi="Book Antiqua" w:cs="Calibri"/>
          <w:color w:val="44546A" w:themeColor="text2"/>
          <w:spacing w:val="1"/>
        </w:rPr>
        <w:t xml:space="preserve"> </w:t>
      </w:r>
      <w:proofErr w:type="spellStart"/>
      <w:r w:rsidRPr="00D609AD">
        <w:rPr>
          <w:rFonts w:ascii="Book Antiqua" w:hAnsi="Book Antiqua" w:cs="Calibri"/>
          <w:color w:val="44546A" w:themeColor="text2"/>
          <w:spacing w:val="-1"/>
        </w:rPr>
        <w:t>D.Lgs.</w:t>
      </w:r>
      <w:proofErr w:type="spellEnd"/>
      <w:r w:rsidRPr="00D609AD">
        <w:rPr>
          <w:rFonts w:ascii="Book Antiqua" w:hAnsi="Book Antiqua" w:cs="Calibri"/>
          <w:color w:val="44546A" w:themeColor="text2"/>
          <w:spacing w:val="-1"/>
        </w:rPr>
        <w:t xml:space="preserve"> </w:t>
      </w:r>
      <w:proofErr w:type="gramStart"/>
      <w:r w:rsidRPr="00D609AD">
        <w:rPr>
          <w:rFonts w:ascii="Book Antiqua" w:hAnsi="Book Antiqua" w:cs="Calibri"/>
          <w:color w:val="44546A" w:themeColor="text2"/>
          <w:spacing w:val="-1"/>
        </w:rPr>
        <w:t>1 settembre</w:t>
      </w:r>
      <w:proofErr w:type="gramEnd"/>
      <w:r w:rsidRPr="00D609AD">
        <w:rPr>
          <w:rFonts w:ascii="Book Antiqua" w:hAnsi="Book Antiqua" w:cs="Calibri"/>
          <w:color w:val="44546A" w:themeColor="text2"/>
          <w:spacing w:val="-1"/>
        </w:rPr>
        <w:t xml:space="preserve"> 1993, n.385</w:t>
      </w:r>
      <w:r w:rsidRPr="00D609AD">
        <w:rPr>
          <w:rFonts w:ascii="Book Antiqua" w:hAnsi="Book Antiqua" w:cs="Calibri"/>
          <w:color w:val="44546A" w:themeColor="text2"/>
        </w:rPr>
        <w:t>, disp</w:t>
      </w:r>
      <w:r w:rsidRPr="00D609AD">
        <w:rPr>
          <w:rFonts w:ascii="Book Antiqua" w:hAnsi="Book Antiqua" w:cs="Calibri"/>
          <w:color w:val="44546A" w:themeColor="text2"/>
          <w:spacing w:val="3"/>
        </w:rPr>
        <w:t>o</w:t>
      </w:r>
      <w:r w:rsidRPr="00D609AD">
        <w:rPr>
          <w:rFonts w:ascii="Book Antiqua" w:hAnsi="Book Antiqua" w:cs="Calibri"/>
          <w:color w:val="44546A" w:themeColor="text2"/>
        </w:rPr>
        <w:t>sizion</w:t>
      </w:r>
      <w:r w:rsidRPr="00D609AD">
        <w:rPr>
          <w:rFonts w:ascii="Book Antiqua" w:hAnsi="Book Antiqua" w:cs="Calibri"/>
          <w:color w:val="44546A" w:themeColor="text2"/>
          <w:spacing w:val="2"/>
        </w:rPr>
        <w:t>i</w:t>
      </w:r>
      <w:r w:rsidRPr="00D609AD">
        <w:rPr>
          <w:rFonts w:ascii="Book Antiqua" w:hAnsi="Book Antiqua" w:cs="Calibri"/>
          <w:color w:val="44546A" w:themeColor="text2"/>
        </w:rPr>
        <w:t xml:space="preserve"> di Banc</w:t>
      </w:r>
      <w:r w:rsidRPr="00D609AD">
        <w:rPr>
          <w:rFonts w:ascii="Book Antiqua" w:hAnsi="Book Antiqua" w:cs="Calibri"/>
          <w:color w:val="44546A" w:themeColor="text2"/>
          <w:spacing w:val="1"/>
        </w:rPr>
        <w:t>a</w:t>
      </w:r>
      <w:r w:rsidRPr="00D609AD">
        <w:rPr>
          <w:rFonts w:ascii="Book Antiqua" w:hAnsi="Book Antiqua" w:cs="Calibri"/>
          <w:color w:val="44546A" w:themeColor="text2"/>
        </w:rPr>
        <w:t xml:space="preserve"> d’Itali</w:t>
      </w:r>
      <w:r w:rsidRPr="00D609AD">
        <w:rPr>
          <w:rFonts w:ascii="Book Antiqua" w:hAnsi="Book Antiqua" w:cs="Calibri"/>
          <w:color w:val="44546A" w:themeColor="text2"/>
          <w:spacing w:val="1"/>
        </w:rPr>
        <w:t>a</w:t>
      </w:r>
      <w:r w:rsidRPr="00D609AD">
        <w:rPr>
          <w:rFonts w:ascii="Book Antiqua" w:hAnsi="Book Antiqua" w:cs="Calibri"/>
          <w:color w:val="44546A" w:themeColor="text2"/>
        </w:rPr>
        <w:t xml:space="preserve"> sull</w:t>
      </w:r>
      <w:r w:rsidRPr="00D609AD">
        <w:rPr>
          <w:rFonts w:ascii="Book Antiqua" w:hAnsi="Book Antiqua" w:cs="Calibri"/>
          <w:color w:val="44546A" w:themeColor="text2"/>
          <w:spacing w:val="1"/>
        </w:rPr>
        <w:t>a</w:t>
      </w:r>
      <w:r w:rsidRPr="00D609AD">
        <w:rPr>
          <w:rFonts w:ascii="Book Antiqua" w:hAnsi="Book Antiqua" w:cs="Calibri"/>
          <w:color w:val="44546A" w:themeColor="text2"/>
        </w:rPr>
        <w:t xml:space="preserve"> “Trasparenz</w:t>
      </w:r>
      <w:r w:rsidRPr="00D609AD">
        <w:rPr>
          <w:rFonts w:ascii="Book Antiqua" w:hAnsi="Book Antiqua" w:cs="Calibri"/>
          <w:color w:val="44546A" w:themeColor="text2"/>
          <w:spacing w:val="1"/>
        </w:rPr>
        <w:t>a</w:t>
      </w:r>
      <w:r w:rsidRPr="00D609AD">
        <w:rPr>
          <w:rFonts w:ascii="Book Antiqua" w:hAnsi="Book Antiqua" w:cs="Calibri"/>
          <w:color w:val="44546A" w:themeColor="text2"/>
        </w:rPr>
        <w:t xml:space="preserve"> delle operazion</w:t>
      </w:r>
      <w:r w:rsidRPr="00D609AD">
        <w:rPr>
          <w:rFonts w:ascii="Book Antiqua" w:hAnsi="Book Antiqua" w:cs="Calibri"/>
          <w:color w:val="44546A" w:themeColor="text2"/>
          <w:spacing w:val="1"/>
        </w:rPr>
        <w:t>i</w:t>
      </w:r>
      <w:r w:rsidRPr="00D609AD">
        <w:rPr>
          <w:rFonts w:ascii="Book Antiqua" w:hAnsi="Book Antiqua" w:cs="Calibri"/>
          <w:color w:val="44546A" w:themeColor="text2"/>
          <w:spacing w:val="20"/>
        </w:rPr>
        <w:t xml:space="preserve"> </w:t>
      </w:r>
      <w:r w:rsidRPr="00D609AD">
        <w:rPr>
          <w:rFonts w:ascii="Book Antiqua" w:hAnsi="Book Antiqua" w:cs="Calibri"/>
          <w:color w:val="44546A" w:themeColor="text2"/>
        </w:rPr>
        <w:t>e</w:t>
      </w:r>
      <w:r w:rsidRPr="00D609AD">
        <w:rPr>
          <w:rFonts w:ascii="Book Antiqua" w:hAnsi="Book Antiqua" w:cs="Calibri"/>
          <w:color w:val="44546A" w:themeColor="text2"/>
          <w:spacing w:val="29"/>
        </w:rPr>
        <w:t xml:space="preserve"> </w:t>
      </w:r>
      <w:r w:rsidRPr="00D609AD">
        <w:rPr>
          <w:rFonts w:ascii="Book Antiqua" w:hAnsi="Book Antiqua" w:cs="Calibri"/>
          <w:color w:val="44546A" w:themeColor="text2"/>
        </w:rPr>
        <w:t>dei</w:t>
      </w:r>
      <w:r w:rsidRPr="00D609AD">
        <w:rPr>
          <w:rFonts w:ascii="Book Antiqua" w:hAnsi="Book Antiqua" w:cs="Calibri"/>
          <w:color w:val="44546A" w:themeColor="text2"/>
          <w:spacing w:val="26"/>
        </w:rPr>
        <w:t xml:space="preserve"> </w:t>
      </w:r>
      <w:r w:rsidRPr="00D609AD">
        <w:rPr>
          <w:rFonts w:ascii="Book Antiqua" w:hAnsi="Book Antiqua" w:cs="Calibri"/>
          <w:color w:val="44546A" w:themeColor="text2"/>
        </w:rPr>
        <w:t>servizi</w:t>
      </w:r>
      <w:r w:rsidRPr="00D609AD">
        <w:rPr>
          <w:rFonts w:ascii="Book Antiqua" w:hAnsi="Book Antiqua" w:cs="Calibri"/>
          <w:color w:val="44546A" w:themeColor="text2"/>
          <w:spacing w:val="24"/>
        </w:rPr>
        <w:t xml:space="preserve"> </w:t>
      </w:r>
      <w:r w:rsidRPr="00D609AD">
        <w:rPr>
          <w:rFonts w:ascii="Book Antiqua" w:hAnsi="Book Antiqua" w:cs="Calibri"/>
          <w:color w:val="44546A" w:themeColor="text2"/>
        </w:rPr>
        <w:t>b</w:t>
      </w:r>
      <w:r w:rsidRPr="00D609AD">
        <w:rPr>
          <w:rFonts w:ascii="Book Antiqua" w:hAnsi="Book Antiqua" w:cs="Calibri"/>
          <w:color w:val="44546A" w:themeColor="text2"/>
          <w:spacing w:val="2"/>
        </w:rPr>
        <w:t>a</w:t>
      </w:r>
      <w:r w:rsidRPr="00D609AD">
        <w:rPr>
          <w:rFonts w:ascii="Book Antiqua" w:hAnsi="Book Antiqua" w:cs="Calibri"/>
          <w:color w:val="44546A" w:themeColor="text2"/>
        </w:rPr>
        <w:t>ncari</w:t>
      </w:r>
      <w:r w:rsidRPr="00D609AD">
        <w:rPr>
          <w:rFonts w:ascii="Book Antiqua" w:hAnsi="Book Antiqua" w:cs="Calibri"/>
          <w:color w:val="44546A" w:themeColor="text2"/>
          <w:spacing w:val="23"/>
        </w:rPr>
        <w:t xml:space="preserve"> </w:t>
      </w:r>
      <w:r w:rsidRPr="00D609AD">
        <w:rPr>
          <w:rFonts w:ascii="Book Antiqua" w:hAnsi="Book Antiqua" w:cs="Calibri"/>
          <w:color w:val="44546A" w:themeColor="text2"/>
        </w:rPr>
        <w:t>e</w:t>
      </w:r>
      <w:r w:rsidRPr="00D609AD">
        <w:rPr>
          <w:rFonts w:ascii="Book Antiqua" w:hAnsi="Book Antiqua" w:cs="Calibri"/>
          <w:color w:val="44546A" w:themeColor="text2"/>
          <w:spacing w:val="28"/>
        </w:rPr>
        <w:t xml:space="preserve"> </w:t>
      </w:r>
      <w:r w:rsidRPr="00D609AD">
        <w:rPr>
          <w:rFonts w:ascii="Book Antiqua" w:hAnsi="Book Antiqua" w:cs="Calibri"/>
          <w:color w:val="44546A" w:themeColor="text2"/>
        </w:rPr>
        <w:t>finanziar</w:t>
      </w:r>
      <w:r w:rsidRPr="00D609AD">
        <w:rPr>
          <w:rFonts w:ascii="Book Antiqua" w:hAnsi="Book Antiqua" w:cs="Calibri"/>
          <w:color w:val="44546A" w:themeColor="text2"/>
          <w:spacing w:val="1"/>
        </w:rPr>
        <w:t>i</w:t>
      </w:r>
      <w:r w:rsidRPr="00D609AD">
        <w:rPr>
          <w:rFonts w:ascii="Book Antiqua" w:hAnsi="Book Antiqua" w:cs="Calibri"/>
          <w:color w:val="44546A" w:themeColor="text2"/>
          <w:spacing w:val="21"/>
        </w:rPr>
        <w:t xml:space="preserve"> </w:t>
      </w:r>
      <w:r w:rsidRPr="00D609AD">
        <w:rPr>
          <w:rFonts w:ascii="Book Antiqua" w:hAnsi="Book Antiqua" w:cs="Calibri"/>
          <w:color w:val="44546A" w:themeColor="text2"/>
        </w:rPr>
        <w:t>–</w:t>
      </w:r>
      <w:r w:rsidRPr="00D609AD">
        <w:rPr>
          <w:rFonts w:ascii="Book Antiqua" w:hAnsi="Book Antiqua" w:cs="Calibri"/>
          <w:color w:val="44546A" w:themeColor="text2"/>
          <w:spacing w:val="28"/>
        </w:rPr>
        <w:t xml:space="preserve"> </w:t>
      </w:r>
      <w:r w:rsidRPr="00D609AD">
        <w:rPr>
          <w:rFonts w:ascii="Book Antiqua" w:hAnsi="Book Antiqua" w:cs="Calibri"/>
          <w:color w:val="44546A" w:themeColor="text2"/>
        </w:rPr>
        <w:t>correttezza</w:t>
      </w:r>
      <w:r w:rsidRPr="00D609AD">
        <w:rPr>
          <w:rFonts w:ascii="Book Antiqua" w:hAnsi="Book Antiqua" w:cs="Calibri"/>
          <w:color w:val="44546A" w:themeColor="text2"/>
          <w:spacing w:val="20"/>
        </w:rPr>
        <w:t xml:space="preserve"> </w:t>
      </w:r>
      <w:r w:rsidRPr="00D609AD">
        <w:rPr>
          <w:rFonts w:ascii="Book Antiqua" w:hAnsi="Book Antiqua" w:cs="Calibri"/>
          <w:color w:val="44546A" w:themeColor="text2"/>
        </w:rPr>
        <w:t>delle</w:t>
      </w:r>
      <w:r w:rsidRPr="00D609AD">
        <w:rPr>
          <w:rFonts w:ascii="Book Antiqua" w:hAnsi="Book Antiqua" w:cs="Calibri"/>
          <w:color w:val="44546A" w:themeColor="text2"/>
          <w:spacing w:val="25"/>
        </w:rPr>
        <w:t xml:space="preserve"> </w:t>
      </w:r>
      <w:r w:rsidRPr="00D609AD">
        <w:rPr>
          <w:rFonts w:ascii="Book Antiqua" w:hAnsi="Book Antiqua" w:cs="Calibri"/>
          <w:color w:val="44546A" w:themeColor="text2"/>
          <w:spacing w:val="2"/>
        </w:rPr>
        <w:t>r</w:t>
      </w:r>
      <w:r w:rsidRPr="00D609AD">
        <w:rPr>
          <w:rFonts w:ascii="Book Antiqua" w:hAnsi="Book Antiqua" w:cs="Calibri"/>
          <w:color w:val="44546A" w:themeColor="text2"/>
        </w:rPr>
        <w:t>elazion</w:t>
      </w:r>
      <w:r w:rsidRPr="00D609AD">
        <w:rPr>
          <w:rFonts w:ascii="Book Antiqua" w:hAnsi="Book Antiqua" w:cs="Calibri"/>
          <w:color w:val="44546A" w:themeColor="text2"/>
          <w:spacing w:val="1"/>
        </w:rPr>
        <w:t>i</w:t>
      </w:r>
      <w:r w:rsidRPr="00D609AD">
        <w:rPr>
          <w:rFonts w:ascii="Book Antiqua" w:hAnsi="Book Antiqua" w:cs="Calibri"/>
          <w:color w:val="44546A" w:themeColor="text2"/>
          <w:spacing w:val="22"/>
        </w:rPr>
        <w:t xml:space="preserve"> </w:t>
      </w:r>
      <w:r w:rsidRPr="00D609AD">
        <w:rPr>
          <w:rFonts w:ascii="Book Antiqua" w:hAnsi="Book Antiqua" w:cs="Calibri"/>
          <w:color w:val="44546A" w:themeColor="text2"/>
        </w:rPr>
        <w:t>tra</w:t>
      </w:r>
      <w:r w:rsidRPr="00D609AD">
        <w:rPr>
          <w:rFonts w:ascii="Book Antiqua" w:hAnsi="Book Antiqua" w:cs="Calibri"/>
          <w:color w:val="44546A" w:themeColor="text2"/>
          <w:spacing w:val="27"/>
        </w:rPr>
        <w:t xml:space="preserve"> </w:t>
      </w:r>
      <w:r w:rsidRPr="00D609AD">
        <w:rPr>
          <w:rFonts w:ascii="Book Antiqua" w:hAnsi="Book Antiqua" w:cs="Calibri"/>
          <w:color w:val="44546A" w:themeColor="text2"/>
        </w:rPr>
        <w:t>intermediari</w:t>
      </w:r>
      <w:r w:rsidRPr="00D609AD">
        <w:rPr>
          <w:rFonts w:ascii="Book Antiqua" w:hAnsi="Book Antiqua" w:cs="Calibri"/>
          <w:color w:val="44546A" w:themeColor="text2"/>
          <w:spacing w:val="19"/>
        </w:rPr>
        <w:t xml:space="preserve"> </w:t>
      </w:r>
      <w:r w:rsidRPr="00D609AD">
        <w:rPr>
          <w:rFonts w:ascii="Book Antiqua" w:hAnsi="Book Antiqua" w:cs="Calibri"/>
          <w:color w:val="44546A" w:themeColor="text2"/>
        </w:rPr>
        <w:t>e</w:t>
      </w:r>
      <w:r w:rsidRPr="00D609AD">
        <w:rPr>
          <w:rFonts w:ascii="Book Antiqua" w:hAnsi="Book Antiqua" w:cs="Calibri"/>
          <w:color w:val="44546A" w:themeColor="text2"/>
          <w:spacing w:val="28"/>
        </w:rPr>
        <w:t xml:space="preserve"> </w:t>
      </w:r>
      <w:r w:rsidRPr="00D609AD">
        <w:rPr>
          <w:rFonts w:ascii="Book Antiqua" w:hAnsi="Book Antiqua" w:cs="Calibri"/>
          <w:color w:val="44546A" w:themeColor="text2"/>
        </w:rPr>
        <w:t xml:space="preserve">clienti”, </w:t>
      </w:r>
      <w:proofErr w:type="spellStart"/>
      <w:r w:rsidRPr="00D609AD">
        <w:rPr>
          <w:rFonts w:ascii="Book Antiqua" w:hAnsi="Book Antiqua" w:cs="Calibri"/>
          <w:color w:val="44546A" w:themeColor="text2"/>
          <w:spacing w:val="-1"/>
        </w:rPr>
        <w:t>D.Lgs.</w:t>
      </w:r>
      <w:proofErr w:type="spellEnd"/>
      <w:r w:rsidRPr="00D609AD">
        <w:rPr>
          <w:rFonts w:ascii="Book Antiqua" w:hAnsi="Book Antiqua" w:cs="Calibri"/>
          <w:color w:val="44546A" w:themeColor="text2"/>
          <w:spacing w:val="-1"/>
        </w:rPr>
        <w:t xml:space="preserve"> 21 aprile 2016 n.72 in merito ai contratti di credito ai consumatori relativi a beni immobili residenziali nonché modifiche e integrazioni del Titolo VI-bis del </w:t>
      </w:r>
      <w:proofErr w:type="spellStart"/>
      <w:r w:rsidRPr="00D609AD">
        <w:rPr>
          <w:rFonts w:ascii="Book Antiqua" w:hAnsi="Book Antiqua" w:cs="Calibri"/>
          <w:color w:val="44546A" w:themeColor="text2"/>
          <w:spacing w:val="-1"/>
        </w:rPr>
        <w:t>D.Lgs.</w:t>
      </w:r>
      <w:proofErr w:type="spellEnd"/>
      <w:r w:rsidRPr="00D609AD">
        <w:rPr>
          <w:rFonts w:ascii="Book Antiqua" w:hAnsi="Book Antiqua" w:cs="Calibri"/>
          <w:color w:val="44546A" w:themeColor="text2"/>
          <w:spacing w:val="-1"/>
        </w:rPr>
        <w:t xml:space="preserve"> </w:t>
      </w:r>
      <w:proofErr w:type="gramStart"/>
      <w:r w:rsidRPr="00D609AD">
        <w:rPr>
          <w:rFonts w:ascii="Book Antiqua" w:hAnsi="Book Antiqua" w:cs="Calibri"/>
          <w:color w:val="44546A" w:themeColor="text2"/>
          <w:spacing w:val="-1"/>
        </w:rPr>
        <w:t>1 settembre</w:t>
      </w:r>
      <w:proofErr w:type="gramEnd"/>
      <w:r w:rsidRPr="00D609AD">
        <w:rPr>
          <w:rFonts w:ascii="Book Antiqua" w:hAnsi="Book Antiqua" w:cs="Calibri"/>
          <w:color w:val="44546A" w:themeColor="text2"/>
          <w:spacing w:val="-1"/>
        </w:rPr>
        <w:t xml:space="preserve"> 1993, n.385</w:t>
      </w:r>
      <w:r w:rsidR="00C43A01" w:rsidRPr="00D609AD">
        <w:rPr>
          <w:rFonts w:ascii="Book Antiqua" w:hAnsi="Book Antiqua" w:cs="Calibri"/>
          <w:color w:val="44546A" w:themeColor="text2"/>
          <w:spacing w:val="-1"/>
        </w:rPr>
        <w:t xml:space="preserve"> e </w:t>
      </w:r>
      <w:proofErr w:type="spellStart"/>
      <w:r w:rsidRPr="00D609AD">
        <w:rPr>
          <w:rFonts w:ascii="Book Antiqua" w:hAnsi="Book Antiqua" w:cs="Calibri"/>
          <w:color w:val="44546A" w:themeColor="text2"/>
          <w:spacing w:val="-1"/>
        </w:rPr>
        <w:t>D.Lgs.</w:t>
      </w:r>
      <w:proofErr w:type="spellEnd"/>
      <w:r w:rsidRPr="00D609AD">
        <w:rPr>
          <w:rFonts w:ascii="Book Antiqua" w:hAnsi="Book Antiqua" w:cs="Calibri"/>
          <w:color w:val="44546A" w:themeColor="text2"/>
          <w:spacing w:val="-1"/>
        </w:rPr>
        <w:t xml:space="preserve"> 13 agosto 2010 n.141.</w:t>
      </w:r>
      <w:r w:rsidRPr="00D609AD">
        <w:rPr>
          <w:rFonts w:ascii="Book Antiqua" w:hAnsi="Book Antiqua" w:cs="Calibri"/>
          <w:color w:val="44546A" w:themeColor="text2"/>
        </w:rPr>
        <w:t xml:space="preserve"> </w:t>
      </w:r>
    </w:p>
    <w:p w14:paraId="21E53813" w14:textId="77777777" w:rsidR="00FF3703" w:rsidRPr="00D609AD" w:rsidRDefault="00FF3703" w:rsidP="00F670D6">
      <w:pPr>
        <w:spacing w:after="0" w:line="240" w:lineRule="auto"/>
        <w:ind w:right="-1"/>
        <w:jc w:val="both"/>
        <w:rPr>
          <w:rFonts w:ascii="Book Antiqua" w:hAnsi="Book Antiqua" w:cs="Calibri"/>
          <w:color w:val="44546A" w:themeColor="text2"/>
        </w:rPr>
      </w:pPr>
      <w:proofErr w:type="gramStart"/>
      <w:r w:rsidRPr="00D609AD">
        <w:rPr>
          <w:rFonts w:ascii="Book Antiqua" w:hAnsi="Book Antiqua" w:cs="Calibri"/>
          <w:color w:val="44546A" w:themeColor="text2"/>
        </w:rPr>
        <w:t>Le  informazioni</w:t>
      </w:r>
      <w:proofErr w:type="gramEnd"/>
      <w:r w:rsidRPr="00D609AD">
        <w:rPr>
          <w:rFonts w:ascii="Book Antiqua" w:hAnsi="Book Antiqua" w:cs="Calibri"/>
          <w:color w:val="44546A" w:themeColor="text2"/>
        </w:rPr>
        <w:t xml:space="preserve">  </w:t>
      </w:r>
      <w:proofErr w:type="gramStart"/>
      <w:r w:rsidRPr="00D609AD">
        <w:rPr>
          <w:rFonts w:ascii="Book Antiqua" w:hAnsi="Book Antiqua" w:cs="Calibri"/>
          <w:color w:val="44546A" w:themeColor="text2"/>
        </w:rPr>
        <w:t>pubblicizzate  in</w:t>
      </w:r>
      <w:proofErr w:type="gramEnd"/>
      <w:r w:rsidRPr="00D609AD">
        <w:rPr>
          <w:rFonts w:ascii="Book Antiqua" w:hAnsi="Book Antiqua" w:cs="Calibri"/>
          <w:color w:val="44546A" w:themeColor="text2"/>
        </w:rPr>
        <w:t xml:space="preserve">  </w:t>
      </w:r>
      <w:proofErr w:type="gramStart"/>
      <w:r w:rsidRPr="00D609AD">
        <w:rPr>
          <w:rFonts w:ascii="Book Antiqua" w:hAnsi="Book Antiqua" w:cs="Calibri"/>
          <w:color w:val="44546A" w:themeColor="text2"/>
        </w:rPr>
        <w:t>questo  FOGLIO</w:t>
      </w:r>
      <w:proofErr w:type="gramEnd"/>
      <w:r w:rsidRPr="00D609AD">
        <w:rPr>
          <w:rFonts w:ascii="Book Antiqua" w:hAnsi="Book Antiqua" w:cs="Calibri"/>
          <w:color w:val="44546A" w:themeColor="text2"/>
        </w:rPr>
        <w:t xml:space="preserve">  </w:t>
      </w:r>
      <w:proofErr w:type="gramStart"/>
      <w:r w:rsidRPr="00D609AD">
        <w:rPr>
          <w:rFonts w:ascii="Book Antiqua" w:hAnsi="Book Antiqua" w:cs="Calibri"/>
          <w:color w:val="44546A" w:themeColor="text2"/>
        </w:rPr>
        <w:t>INFORMATIVO  non</w:t>
      </w:r>
      <w:proofErr w:type="gramEnd"/>
      <w:r w:rsidRPr="00D609AD">
        <w:rPr>
          <w:rFonts w:ascii="Book Antiqua" w:hAnsi="Book Antiqua" w:cs="Calibri"/>
          <w:color w:val="44546A" w:themeColor="text2"/>
        </w:rPr>
        <w:t xml:space="preserve">  </w:t>
      </w:r>
      <w:proofErr w:type="gramStart"/>
      <w:r w:rsidRPr="00D609AD">
        <w:rPr>
          <w:rFonts w:ascii="Book Antiqua" w:hAnsi="Book Antiqua" w:cs="Calibri"/>
          <w:color w:val="44546A" w:themeColor="text2"/>
        </w:rPr>
        <w:t>costituiscono  offerta</w:t>
      </w:r>
      <w:proofErr w:type="gramEnd"/>
      <w:r w:rsidRPr="00D609AD">
        <w:rPr>
          <w:rFonts w:ascii="Book Antiqua" w:hAnsi="Book Antiqua" w:cs="Calibri"/>
          <w:color w:val="44546A" w:themeColor="text2"/>
        </w:rPr>
        <w:t xml:space="preserve">  </w:t>
      </w:r>
      <w:proofErr w:type="gramStart"/>
      <w:r w:rsidRPr="00D609AD">
        <w:rPr>
          <w:rFonts w:ascii="Book Antiqua" w:hAnsi="Book Antiqua" w:cs="Calibri"/>
          <w:color w:val="44546A" w:themeColor="text2"/>
        </w:rPr>
        <w:t>al  pubblico</w:t>
      </w:r>
      <w:proofErr w:type="gramEnd"/>
      <w:r w:rsidRPr="00D609AD">
        <w:rPr>
          <w:rFonts w:ascii="Book Antiqua" w:hAnsi="Book Antiqua" w:cs="Calibri"/>
          <w:color w:val="44546A" w:themeColor="text2"/>
        </w:rPr>
        <w:t xml:space="preserve"> ai sensi dell’art. 1336 del </w:t>
      </w:r>
      <w:proofErr w:type="gramStart"/>
      <w:r w:rsidRPr="00D609AD">
        <w:rPr>
          <w:rFonts w:ascii="Book Antiqua" w:hAnsi="Book Antiqua" w:cs="Calibri"/>
          <w:color w:val="44546A" w:themeColor="text2"/>
        </w:rPr>
        <w:t>Codice Civile</w:t>
      </w:r>
      <w:proofErr w:type="gramEnd"/>
      <w:r w:rsidRPr="00D609AD">
        <w:rPr>
          <w:rFonts w:ascii="Book Antiqua" w:hAnsi="Book Antiqua" w:cs="Calibri"/>
          <w:color w:val="44546A" w:themeColor="text2"/>
        </w:rPr>
        <w:t xml:space="preserve">. </w:t>
      </w:r>
    </w:p>
    <w:p w14:paraId="71A4FD7A" w14:textId="77777777" w:rsidR="00FF3703" w:rsidRPr="00D609AD" w:rsidRDefault="00FF3703" w:rsidP="00F670D6">
      <w:pPr>
        <w:spacing w:after="0" w:line="240" w:lineRule="auto"/>
        <w:ind w:right="-1"/>
        <w:rPr>
          <w:rFonts w:ascii="Book Antiqua" w:hAnsi="Book Antiqua" w:cs="Calibri"/>
          <w:color w:val="44546A" w:themeColor="text2"/>
        </w:rPr>
      </w:pPr>
    </w:p>
    <w:p w14:paraId="619D2396" w14:textId="77777777" w:rsidR="00C43A01" w:rsidRPr="00D609AD" w:rsidRDefault="00C43A01" w:rsidP="00F670D6">
      <w:pPr>
        <w:spacing w:after="0" w:line="240" w:lineRule="auto"/>
        <w:ind w:right="-1"/>
        <w:rPr>
          <w:rFonts w:ascii="Book Antiqua" w:hAnsi="Book Antiqua" w:cs="Calibri"/>
          <w:color w:val="44546A" w:themeColor="text2"/>
        </w:rPr>
      </w:pPr>
    </w:p>
    <w:p w14:paraId="646B0B7B" w14:textId="77777777" w:rsidR="00FF3703" w:rsidRPr="00D609AD" w:rsidRDefault="00FF3703" w:rsidP="00F670D6">
      <w:pPr>
        <w:spacing w:after="0" w:line="240" w:lineRule="auto"/>
        <w:ind w:right="-1"/>
        <w:jc w:val="both"/>
        <w:rPr>
          <w:rFonts w:ascii="Book Antiqua" w:hAnsi="Book Antiqua" w:cs="Calibri"/>
          <w:b/>
          <w:color w:val="44546A" w:themeColor="text2"/>
        </w:rPr>
      </w:pPr>
      <w:r w:rsidRPr="00D609AD">
        <w:rPr>
          <w:rFonts w:ascii="Book Antiqua" w:hAnsi="Book Antiqua" w:cs="Calibri"/>
          <w:b/>
          <w:color w:val="44546A" w:themeColor="text2"/>
        </w:rPr>
        <w:t xml:space="preserve">Sezione 1 - INFORMAZIONI SUL MEDIATORE CREDITIZIO </w:t>
      </w:r>
    </w:p>
    <w:p w14:paraId="79A44D4A" w14:textId="77777777" w:rsidR="00FF3703" w:rsidRPr="00D609AD" w:rsidRDefault="00FF3703" w:rsidP="00F670D6">
      <w:pPr>
        <w:spacing w:after="0" w:line="240" w:lineRule="auto"/>
        <w:ind w:right="-1"/>
        <w:rPr>
          <w:rFonts w:ascii="Book Antiqua" w:hAnsi="Book Antiqua" w:cs="Calibri"/>
          <w:b/>
          <w:color w:val="44546A" w:themeColor="text2"/>
        </w:rPr>
      </w:pPr>
    </w:p>
    <w:p w14:paraId="2F360765" w14:textId="77777777" w:rsidR="00FF3703" w:rsidRPr="00D609AD" w:rsidRDefault="00C43A01" w:rsidP="00C43A01">
      <w:pPr>
        <w:pStyle w:val="Paragrafoelenco"/>
        <w:spacing w:after="0" w:line="240" w:lineRule="auto"/>
        <w:ind w:left="0" w:right="-1"/>
        <w:jc w:val="both"/>
        <w:rPr>
          <w:rFonts w:ascii="Book Antiqua" w:hAnsi="Book Antiqua" w:cs="Calibri"/>
          <w:color w:val="44546A" w:themeColor="text2"/>
        </w:rPr>
      </w:pPr>
      <w:r w:rsidRPr="00D609AD">
        <w:rPr>
          <w:rFonts w:ascii="Book Antiqua" w:hAnsi="Book Antiqua" w:cs="Calibri"/>
          <w:b/>
          <w:color w:val="44546A" w:themeColor="text2"/>
        </w:rPr>
        <w:t>DENOMINAZIONE</w:t>
      </w:r>
      <w:r w:rsidR="00FF3703" w:rsidRPr="00D609AD">
        <w:rPr>
          <w:rFonts w:ascii="Book Antiqua" w:hAnsi="Book Antiqua" w:cs="Calibri"/>
          <w:b/>
          <w:color w:val="44546A" w:themeColor="text2"/>
        </w:rPr>
        <w:t xml:space="preserve">: </w:t>
      </w:r>
      <w:r w:rsidR="00FF3703" w:rsidRPr="00D609AD">
        <w:rPr>
          <w:rFonts w:ascii="Book Antiqua" w:hAnsi="Book Antiqua" w:cs="ArialMT"/>
          <w:color w:val="44546A" w:themeColor="text2"/>
        </w:rPr>
        <w:t>4YL MEDIAZIONE ASSICURATIVA E CREDITIZIA S.R.L.</w:t>
      </w:r>
    </w:p>
    <w:p w14:paraId="46C67CBE" w14:textId="17114A0D" w:rsidR="00FF3703" w:rsidRPr="00D609AD" w:rsidRDefault="00FF3703" w:rsidP="00F670D6">
      <w:pPr>
        <w:pStyle w:val="Paragrafoelenco"/>
        <w:spacing w:after="0" w:line="240" w:lineRule="auto"/>
        <w:ind w:left="0" w:right="-1"/>
        <w:jc w:val="both"/>
        <w:rPr>
          <w:rFonts w:ascii="Book Antiqua" w:hAnsi="Book Antiqua" w:cs="Calibri"/>
          <w:color w:val="44546A" w:themeColor="text2"/>
        </w:rPr>
      </w:pPr>
      <w:r w:rsidRPr="00D609AD">
        <w:rPr>
          <w:rFonts w:ascii="Book Antiqua" w:hAnsi="Book Antiqua" w:cs="Calibri"/>
          <w:color w:val="44546A" w:themeColor="text2"/>
        </w:rPr>
        <w:t xml:space="preserve">Capitale sociale: </w:t>
      </w:r>
      <w:proofErr w:type="gramStart"/>
      <w:r w:rsidRPr="00D609AD">
        <w:rPr>
          <w:rFonts w:ascii="Book Antiqua" w:hAnsi="Book Antiqua" w:cs="Calibri"/>
          <w:color w:val="44546A" w:themeColor="text2"/>
        </w:rPr>
        <w:t>Euro</w:t>
      </w:r>
      <w:proofErr w:type="gramEnd"/>
      <w:r w:rsidRPr="00D609AD">
        <w:rPr>
          <w:rFonts w:ascii="Book Antiqua" w:hAnsi="Book Antiqua" w:cs="Calibri"/>
          <w:color w:val="44546A" w:themeColor="text2"/>
        </w:rPr>
        <w:t xml:space="preserve"> </w:t>
      </w:r>
      <w:r w:rsidR="007160E0">
        <w:rPr>
          <w:rFonts w:ascii="Book Antiqua" w:hAnsi="Book Antiqua" w:cs="Calibri"/>
          <w:color w:val="44546A" w:themeColor="text2"/>
        </w:rPr>
        <w:t>50.000</w:t>
      </w:r>
      <w:r w:rsidRPr="00D609AD">
        <w:rPr>
          <w:rFonts w:ascii="Book Antiqua" w:hAnsi="Book Antiqua" w:cs="Calibri"/>
          <w:color w:val="44546A" w:themeColor="text2"/>
        </w:rPr>
        <w:t xml:space="preserve">; </w:t>
      </w:r>
    </w:p>
    <w:p w14:paraId="32EF3650" w14:textId="52AB01BB" w:rsidR="007160E0" w:rsidRDefault="00FF3703" w:rsidP="00F670D6">
      <w:pPr>
        <w:pStyle w:val="Paragrafoelenco"/>
        <w:spacing w:after="0" w:line="240" w:lineRule="auto"/>
        <w:ind w:left="0" w:right="-1"/>
        <w:jc w:val="both"/>
        <w:rPr>
          <w:rFonts w:ascii="Book Antiqua" w:hAnsi="Book Antiqua" w:cs="Calibri"/>
          <w:color w:val="44546A" w:themeColor="text2"/>
        </w:rPr>
      </w:pPr>
      <w:r w:rsidRPr="00D609AD">
        <w:rPr>
          <w:rFonts w:ascii="Book Antiqua" w:hAnsi="Book Antiqua" w:cs="Calibri"/>
          <w:color w:val="44546A" w:themeColor="text2"/>
        </w:rPr>
        <w:t>Sede legale</w:t>
      </w:r>
      <w:r w:rsidR="007160E0">
        <w:rPr>
          <w:rFonts w:ascii="Book Antiqua" w:hAnsi="Book Antiqua" w:cs="Calibri"/>
          <w:color w:val="44546A" w:themeColor="text2"/>
        </w:rPr>
        <w:t>: Viale Jenner, 55 MILANO</w:t>
      </w:r>
    </w:p>
    <w:p w14:paraId="47AC50B3" w14:textId="5CEA4774" w:rsidR="00FF3703" w:rsidRPr="00D609AD" w:rsidRDefault="007160E0" w:rsidP="00F670D6">
      <w:pPr>
        <w:pStyle w:val="Paragrafoelenco"/>
        <w:spacing w:after="0" w:line="240" w:lineRule="auto"/>
        <w:ind w:left="0" w:right="-1"/>
        <w:jc w:val="both"/>
        <w:rPr>
          <w:rFonts w:ascii="Book Antiqua" w:hAnsi="Book Antiqua" w:cs="Calibri"/>
          <w:color w:val="44546A" w:themeColor="text2"/>
        </w:rPr>
      </w:pPr>
      <w:r>
        <w:rPr>
          <w:rFonts w:ascii="Book Antiqua" w:hAnsi="Book Antiqua" w:cs="Calibri"/>
          <w:color w:val="44546A" w:themeColor="text2"/>
        </w:rPr>
        <w:t>Sede</w:t>
      </w:r>
      <w:r w:rsidR="00FF3703" w:rsidRPr="00D609AD">
        <w:rPr>
          <w:rFonts w:ascii="Book Antiqua" w:hAnsi="Book Antiqua" w:cs="Calibri"/>
          <w:color w:val="44546A" w:themeColor="text2"/>
        </w:rPr>
        <w:t xml:space="preserve"> operativa: </w:t>
      </w:r>
      <w:r>
        <w:rPr>
          <w:rFonts w:ascii="Book Antiqua" w:hAnsi="Book Antiqua" w:cs="Calibri"/>
          <w:color w:val="44546A" w:themeColor="text2"/>
        </w:rPr>
        <w:t xml:space="preserve">Corso Tazzoli, </w:t>
      </w:r>
      <w:r w:rsidR="00832CFA">
        <w:rPr>
          <w:rFonts w:ascii="Book Antiqua" w:hAnsi="Book Antiqua" w:cs="Calibri"/>
          <w:color w:val="44546A" w:themeColor="text2"/>
        </w:rPr>
        <w:t>215/12/B TORINO</w:t>
      </w:r>
    </w:p>
    <w:p w14:paraId="38A0CE66" w14:textId="67DCD4D2" w:rsidR="00FF3703" w:rsidRPr="00D609AD" w:rsidRDefault="00FF3703" w:rsidP="00F670D6">
      <w:pPr>
        <w:pStyle w:val="Paragrafoelenco"/>
        <w:spacing w:after="0" w:line="240" w:lineRule="auto"/>
        <w:ind w:left="0" w:right="-1"/>
        <w:jc w:val="both"/>
        <w:rPr>
          <w:rFonts w:ascii="Book Antiqua" w:hAnsi="Book Antiqua" w:cs="Calibri"/>
          <w:color w:val="44546A" w:themeColor="text2"/>
        </w:rPr>
      </w:pPr>
      <w:proofErr w:type="spellStart"/>
      <w:r w:rsidRPr="00D609AD">
        <w:rPr>
          <w:rFonts w:ascii="Book Antiqua" w:hAnsi="Book Antiqua" w:cs="Calibri"/>
          <w:color w:val="44546A" w:themeColor="text2"/>
        </w:rPr>
        <w:t>tel</w:t>
      </w:r>
      <w:proofErr w:type="spellEnd"/>
      <w:r w:rsidRPr="00D609AD">
        <w:rPr>
          <w:rFonts w:ascii="Book Antiqua" w:hAnsi="Book Antiqua" w:cs="Calibri"/>
          <w:color w:val="44546A" w:themeColor="text2"/>
        </w:rPr>
        <w:t xml:space="preserve"> </w:t>
      </w:r>
      <w:r w:rsidR="00B01AF2" w:rsidRPr="00B01AF2">
        <w:rPr>
          <w:rFonts w:ascii="Book Antiqua" w:hAnsi="Book Antiqua" w:cs="Calibri"/>
          <w:color w:val="44546A" w:themeColor="text2"/>
        </w:rPr>
        <w:t>0239990726</w:t>
      </w:r>
      <w:r w:rsidR="00B01AF2">
        <w:rPr>
          <w:rFonts w:ascii="Book Antiqua" w:hAnsi="Book Antiqua" w:cs="Calibri"/>
          <w:color w:val="44546A" w:themeColor="text2"/>
        </w:rPr>
        <w:t xml:space="preserve">; </w:t>
      </w:r>
      <w:r w:rsidR="0087695C" w:rsidRPr="0087695C">
        <w:rPr>
          <w:rFonts w:ascii="Book Antiqua" w:hAnsi="Book Antiqua" w:cs="Calibri"/>
          <w:color w:val="44546A" w:themeColor="text2"/>
        </w:rPr>
        <w:t>0239990700</w:t>
      </w:r>
    </w:p>
    <w:p w14:paraId="0C1B0410" w14:textId="0DA014C4" w:rsidR="00FF3703" w:rsidRPr="00D609AD" w:rsidRDefault="00FF3703" w:rsidP="00F670D6">
      <w:pPr>
        <w:pStyle w:val="Paragrafoelenco"/>
        <w:spacing w:after="0" w:line="240" w:lineRule="auto"/>
        <w:ind w:left="0" w:right="-1"/>
        <w:jc w:val="both"/>
        <w:rPr>
          <w:rFonts w:ascii="Book Antiqua" w:hAnsi="Book Antiqua" w:cs="Calibri"/>
          <w:color w:val="44546A" w:themeColor="text2"/>
        </w:rPr>
      </w:pPr>
      <w:r w:rsidRPr="00D609AD">
        <w:rPr>
          <w:rFonts w:ascii="Book Antiqua" w:hAnsi="Book Antiqua" w:cs="Calibri"/>
          <w:color w:val="44546A" w:themeColor="text2"/>
        </w:rPr>
        <w:t xml:space="preserve">Partita Iva/ Codice Fiscale: </w:t>
      </w:r>
      <w:r w:rsidR="007D121B" w:rsidRPr="007D121B">
        <w:rPr>
          <w:rFonts w:ascii="Book Antiqua" w:hAnsi="Book Antiqua" w:cs="Calibri"/>
          <w:color w:val="44546A" w:themeColor="text2"/>
        </w:rPr>
        <w:t>02752730990</w:t>
      </w:r>
    </w:p>
    <w:p w14:paraId="03778799" w14:textId="622ACF18" w:rsidR="00FF3703" w:rsidRPr="00D609AD" w:rsidRDefault="00FF3703" w:rsidP="00F670D6">
      <w:pPr>
        <w:pStyle w:val="Paragrafoelenco"/>
        <w:spacing w:after="0" w:line="240" w:lineRule="auto"/>
        <w:ind w:left="0" w:right="-1"/>
        <w:jc w:val="both"/>
        <w:rPr>
          <w:rFonts w:ascii="Book Antiqua" w:hAnsi="Book Antiqua" w:cs="Calibri"/>
          <w:color w:val="44546A" w:themeColor="text2"/>
        </w:rPr>
      </w:pPr>
      <w:r w:rsidRPr="00D609AD">
        <w:rPr>
          <w:rFonts w:ascii="Book Antiqua" w:hAnsi="Book Antiqua" w:cs="Calibri"/>
          <w:color w:val="44546A" w:themeColor="text2"/>
        </w:rPr>
        <w:t xml:space="preserve">R.E.A. C.C.I.A.A. di </w:t>
      </w:r>
      <w:r w:rsidR="00B01AF2">
        <w:rPr>
          <w:rFonts w:ascii="Book Antiqua" w:hAnsi="Book Antiqua" w:cs="Calibri"/>
          <w:color w:val="44546A" w:themeColor="text2"/>
        </w:rPr>
        <w:t>Milano</w:t>
      </w:r>
      <w:r w:rsidRPr="00D609AD">
        <w:rPr>
          <w:rFonts w:ascii="Book Antiqua" w:hAnsi="Book Antiqua" w:cs="Calibri"/>
          <w:color w:val="44546A" w:themeColor="text2"/>
        </w:rPr>
        <w:t xml:space="preserve">: </w:t>
      </w:r>
      <w:r w:rsidR="007D121B">
        <w:rPr>
          <w:rFonts w:ascii="Book Antiqua" w:hAnsi="Book Antiqua" w:cs="Calibri"/>
          <w:color w:val="44546A" w:themeColor="text2"/>
        </w:rPr>
        <w:t>2675587</w:t>
      </w:r>
    </w:p>
    <w:p w14:paraId="1B99AB63" w14:textId="359B4EBD" w:rsidR="00FF3703" w:rsidRPr="00D609AD" w:rsidRDefault="00FF3703" w:rsidP="00F670D6">
      <w:pPr>
        <w:pStyle w:val="Paragrafoelenco"/>
        <w:spacing w:after="0" w:line="240" w:lineRule="auto"/>
        <w:ind w:left="0" w:right="-1"/>
        <w:jc w:val="both"/>
        <w:rPr>
          <w:rFonts w:ascii="Book Antiqua" w:hAnsi="Book Antiqua" w:cs="Calibri"/>
          <w:color w:val="44546A" w:themeColor="text2"/>
        </w:rPr>
      </w:pPr>
      <w:r w:rsidRPr="00D609AD">
        <w:rPr>
          <w:rFonts w:ascii="Book Antiqua" w:hAnsi="Book Antiqua" w:cs="Calibri"/>
          <w:color w:val="44546A" w:themeColor="text2"/>
        </w:rPr>
        <w:t xml:space="preserve">Iscrizione OAM n. </w:t>
      </w:r>
      <w:r w:rsidR="00501F2E">
        <w:rPr>
          <w:rFonts w:ascii="Book Antiqua" w:hAnsi="Book Antiqua" w:cs="Calibri"/>
          <w:color w:val="44546A" w:themeColor="text2"/>
        </w:rPr>
        <w:t>M645</w:t>
      </w:r>
      <w:r w:rsidRPr="00D609AD">
        <w:rPr>
          <w:rFonts w:ascii="Book Antiqua" w:hAnsi="Book Antiqua" w:cs="Calibri"/>
          <w:color w:val="44546A" w:themeColor="text2"/>
        </w:rPr>
        <w:t xml:space="preserve"> dal</w:t>
      </w:r>
      <w:r w:rsidR="007D121B">
        <w:rPr>
          <w:rFonts w:ascii="Book Antiqua" w:hAnsi="Book Antiqua" w:cs="Calibri"/>
          <w:color w:val="44546A" w:themeColor="text2"/>
        </w:rPr>
        <w:t xml:space="preserve"> 17.09.2024</w:t>
      </w:r>
      <w:r w:rsidRPr="00D609AD">
        <w:rPr>
          <w:rFonts w:ascii="Book Antiqua" w:hAnsi="Book Antiqua" w:cs="Calibri"/>
          <w:color w:val="44546A" w:themeColor="text2"/>
        </w:rPr>
        <w:t>;</w:t>
      </w:r>
    </w:p>
    <w:p w14:paraId="7150AE48" w14:textId="2D800972" w:rsidR="00FF3703" w:rsidRPr="00D609AD" w:rsidRDefault="00FF3703" w:rsidP="00F670D6">
      <w:pPr>
        <w:pStyle w:val="Paragrafoelenco"/>
        <w:spacing w:after="0" w:line="240" w:lineRule="auto"/>
        <w:ind w:left="0" w:right="-1"/>
        <w:jc w:val="both"/>
        <w:rPr>
          <w:rFonts w:ascii="Book Antiqua" w:hAnsi="Book Antiqua" w:cs="Calibri"/>
          <w:color w:val="44546A" w:themeColor="text2"/>
        </w:rPr>
      </w:pPr>
      <w:proofErr w:type="spellStart"/>
      <w:r w:rsidRPr="00D609AD">
        <w:rPr>
          <w:rFonts w:ascii="Book Antiqua" w:hAnsi="Book Antiqua" w:cs="Calibri"/>
          <w:color w:val="44546A" w:themeColor="text2"/>
        </w:rPr>
        <w:t>Pec</w:t>
      </w:r>
      <w:proofErr w:type="spellEnd"/>
      <w:r w:rsidRPr="00D609AD">
        <w:rPr>
          <w:rFonts w:ascii="Book Antiqua" w:hAnsi="Book Antiqua" w:cs="Calibri"/>
          <w:color w:val="44546A" w:themeColor="text2"/>
        </w:rPr>
        <w:t xml:space="preserve">: </w:t>
      </w:r>
      <w:r w:rsidR="007D121B">
        <w:rPr>
          <w:rFonts w:ascii="Book Antiqua" w:hAnsi="Book Antiqua" w:cs="Calibri"/>
          <w:color w:val="44546A" w:themeColor="text2"/>
        </w:rPr>
        <w:t>4ylmediazioneassicurativaecreditizia@legalmail.it</w:t>
      </w:r>
      <w:r w:rsidRPr="00D609AD">
        <w:rPr>
          <w:rFonts w:ascii="Book Antiqua" w:hAnsi="Book Antiqua" w:cs="Calibri"/>
          <w:color w:val="44546A" w:themeColor="text2"/>
        </w:rPr>
        <w:t xml:space="preserve">; </w:t>
      </w:r>
    </w:p>
    <w:p w14:paraId="3F3AFEA3" w14:textId="248736B8" w:rsidR="00FF3703" w:rsidRPr="00D609AD" w:rsidRDefault="00FF3703" w:rsidP="00F670D6">
      <w:pPr>
        <w:pStyle w:val="Paragrafoelenco"/>
        <w:spacing w:after="0" w:line="240" w:lineRule="auto"/>
        <w:ind w:left="0" w:right="-1"/>
        <w:jc w:val="both"/>
        <w:rPr>
          <w:rFonts w:ascii="Book Antiqua" w:hAnsi="Book Antiqua" w:cs="Calibri"/>
          <w:color w:val="44546A" w:themeColor="text2"/>
        </w:rPr>
      </w:pPr>
      <w:r w:rsidRPr="00D609AD">
        <w:rPr>
          <w:rFonts w:ascii="Book Antiqua" w:hAnsi="Book Antiqua" w:cs="Calibri"/>
          <w:color w:val="44546A" w:themeColor="text2"/>
        </w:rPr>
        <w:t xml:space="preserve">Sito internet: </w:t>
      </w:r>
      <w:r w:rsidR="007D121B">
        <w:rPr>
          <w:rFonts w:ascii="Book Antiqua" w:hAnsi="Book Antiqua" w:cs="Calibri"/>
          <w:color w:val="44546A" w:themeColor="text2"/>
        </w:rPr>
        <w:t>www.4yourlife.it</w:t>
      </w:r>
      <w:r w:rsidRPr="00D609AD">
        <w:rPr>
          <w:rFonts w:ascii="Book Antiqua" w:hAnsi="Book Antiqua" w:cs="Calibri"/>
          <w:color w:val="44546A" w:themeColor="text2"/>
        </w:rPr>
        <w:t xml:space="preserve"> </w:t>
      </w:r>
    </w:p>
    <w:p w14:paraId="55477E11" w14:textId="582FFA1A" w:rsidR="00FF3703" w:rsidRPr="00D609AD" w:rsidRDefault="00FF3703" w:rsidP="00F670D6">
      <w:pPr>
        <w:pStyle w:val="Paragrafoelenco"/>
        <w:spacing w:after="0" w:line="240" w:lineRule="auto"/>
        <w:ind w:left="0" w:right="-1"/>
        <w:jc w:val="both"/>
        <w:rPr>
          <w:rFonts w:ascii="Book Antiqua" w:hAnsi="Book Antiqua" w:cs="Calibri"/>
          <w:color w:val="44546A" w:themeColor="text2"/>
        </w:rPr>
      </w:pPr>
      <w:r w:rsidRPr="00D609AD">
        <w:rPr>
          <w:rFonts w:ascii="Book Antiqua" w:hAnsi="Book Antiqua" w:cs="Calibri"/>
          <w:color w:val="44546A" w:themeColor="text2"/>
        </w:rPr>
        <w:t xml:space="preserve">Indirizzo </w:t>
      </w:r>
      <w:proofErr w:type="gramStart"/>
      <w:r w:rsidRPr="00D609AD">
        <w:rPr>
          <w:rFonts w:ascii="Book Antiqua" w:hAnsi="Book Antiqua" w:cs="Calibri"/>
          <w:color w:val="44546A" w:themeColor="text2"/>
        </w:rPr>
        <w:t>email :</w:t>
      </w:r>
      <w:proofErr w:type="gramEnd"/>
      <w:r w:rsidRPr="00D609AD">
        <w:rPr>
          <w:rFonts w:ascii="Book Antiqua" w:hAnsi="Book Antiqua" w:cs="Calibri"/>
          <w:color w:val="44546A" w:themeColor="text2"/>
        </w:rPr>
        <w:t xml:space="preserve"> </w:t>
      </w:r>
      <w:r w:rsidR="00E41AC8">
        <w:rPr>
          <w:rFonts w:ascii="Book Antiqua" w:hAnsi="Book Antiqua" w:cs="Calibri"/>
          <w:color w:val="44546A" w:themeColor="text2"/>
        </w:rPr>
        <w:t>prestiti</w:t>
      </w:r>
      <w:r w:rsidR="001149EF" w:rsidRPr="001149EF">
        <w:rPr>
          <w:rFonts w:ascii="Book Antiqua" w:hAnsi="Book Antiqua" w:cs="Calibri"/>
          <w:color w:val="44546A" w:themeColor="text2"/>
        </w:rPr>
        <w:t>@4yourlife.it</w:t>
      </w:r>
    </w:p>
    <w:p w14:paraId="32BC3DA0" w14:textId="77777777" w:rsidR="00FF3703" w:rsidRPr="00D609AD" w:rsidRDefault="00FF3703" w:rsidP="00F670D6">
      <w:pPr>
        <w:spacing w:after="0" w:line="240" w:lineRule="auto"/>
        <w:ind w:right="-1"/>
        <w:jc w:val="both"/>
        <w:rPr>
          <w:rFonts w:ascii="Book Antiqua" w:hAnsi="Book Antiqua" w:cs="Calibri"/>
          <w:color w:val="44546A" w:themeColor="text2"/>
        </w:rPr>
      </w:pPr>
      <w:r w:rsidRPr="00D609AD">
        <w:rPr>
          <w:rFonts w:ascii="Book Antiqua" w:hAnsi="Book Antiqua" w:cs="Calibri"/>
          <w:color w:val="44546A" w:themeColor="text2"/>
        </w:rPr>
        <w:t xml:space="preserve">La Società esercita l’attività di mediazione creditizia attraverso propri collaboratori in possesso dei requisiti indicati dall’art. 128-novies del D. Lgs. 13 agosto 2010 n. 141. </w:t>
      </w:r>
      <w:proofErr w:type="gramStart"/>
      <w:r w:rsidRPr="00D609AD">
        <w:rPr>
          <w:rFonts w:ascii="Book Antiqua" w:hAnsi="Book Antiqua" w:cs="Calibri"/>
          <w:color w:val="44546A" w:themeColor="text2"/>
        </w:rPr>
        <w:t>E’</w:t>
      </w:r>
      <w:proofErr w:type="gramEnd"/>
      <w:r w:rsidRPr="00D609AD">
        <w:rPr>
          <w:rFonts w:ascii="Book Antiqua" w:hAnsi="Book Antiqua" w:cs="Calibri"/>
          <w:color w:val="44546A" w:themeColor="text2"/>
        </w:rPr>
        <w:t xml:space="preserve"> inoltre autorizzata all’esercizio dell’attività di brokeraggio assicurativo</w:t>
      </w:r>
      <w:r w:rsidR="00C43A01" w:rsidRPr="00D609AD">
        <w:rPr>
          <w:rFonts w:ascii="Book Antiqua" w:hAnsi="Book Antiqua" w:cs="Calibri"/>
          <w:color w:val="44546A" w:themeColor="text2"/>
        </w:rPr>
        <w:t xml:space="preserve"> con iscrizione presso il Registro Unico degli Intermediari Assicurativi alla lettera B)</w:t>
      </w:r>
      <w:r w:rsidRPr="00D609AD">
        <w:rPr>
          <w:rFonts w:ascii="Book Antiqua" w:hAnsi="Book Antiqua" w:cs="Calibri"/>
          <w:color w:val="44546A" w:themeColor="text2"/>
        </w:rPr>
        <w:t xml:space="preserve">. La Società non è soggetto a vincolo di mandato e non opera in via esclusiva con uno o più istituti bancari. </w:t>
      </w:r>
    </w:p>
    <w:p w14:paraId="7A94E8BB" w14:textId="77777777" w:rsidR="00FF3703" w:rsidRPr="00D609AD" w:rsidRDefault="00FF3703" w:rsidP="00C43A01">
      <w:pPr>
        <w:spacing w:after="0" w:line="240" w:lineRule="auto"/>
        <w:ind w:right="-1"/>
        <w:jc w:val="both"/>
        <w:rPr>
          <w:rFonts w:ascii="Book Antiqua" w:hAnsi="Book Antiqua" w:cs="Calibri"/>
          <w:color w:val="44546A" w:themeColor="text2"/>
        </w:rPr>
      </w:pPr>
      <w:r w:rsidRPr="00D609AD">
        <w:rPr>
          <w:rFonts w:ascii="Book Antiqua" w:hAnsi="Book Antiqua" w:cs="Calibri"/>
          <w:color w:val="44546A" w:themeColor="text2"/>
        </w:rPr>
        <w:t xml:space="preserve">Tutte le comunicazioni inerenti ai rapporti tra il Cliente e </w:t>
      </w:r>
      <w:r w:rsidRPr="00D609AD">
        <w:rPr>
          <w:rFonts w:ascii="Book Antiqua" w:hAnsi="Book Antiqua" w:cs="ArialMT"/>
          <w:color w:val="44546A" w:themeColor="text2"/>
        </w:rPr>
        <w:t>4YL MEDIAZIONE ASSICURATIVA E CREDITIZIA S.R.L.</w:t>
      </w:r>
      <w:r w:rsidRPr="00D609AD">
        <w:rPr>
          <w:rFonts w:ascii="Book Antiqua" w:hAnsi="Book Antiqua" w:cs="Calibri"/>
          <w:color w:val="44546A" w:themeColor="text2"/>
        </w:rPr>
        <w:t xml:space="preserve"> devono essere inviate alla Sede Legale della Società.</w:t>
      </w:r>
    </w:p>
    <w:p w14:paraId="3DB14452" w14:textId="77777777" w:rsidR="00FF3703" w:rsidRPr="00D609AD" w:rsidRDefault="00FF3703" w:rsidP="00F670D6">
      <w:pPr>
        <w:spacing w:after="0" w:line="240" w:lineRule="auto"/>
        <w:ind w:right="-1"/>
        <w:rPr>
          <w:rFonts w:ascii="Book Antiqua" w:hAnsi="Book Antiqua" w:cs="Calibri"/>
          <w:color w:val="44546A" w:themeColor="text2"/>
        </w:rPr>
      </w:pPr>
    </w:p>
    <w:p w14:paraId="5496D754" w14:textId="77777777" w:rsidR="00C43A01" w:rsidRPr="00D609AD" w:rsidRDefault="00C43A01" w:rsidP="00F670D6">
      <w:pPr>
        <w:spacing w:after="0" w:line="240" w:lineRule="auto"/>
        <w:ind w:right="-1"/>
        <w:rPr>
          <w:rFonts w:ascii="Book Antiqua" w:hAnsi="Book Antiqua" w:cs="Calibri"/>
          <w:color w:val="44546A" w:themeColor="text2"/>
        </w:rPr>
      </w:pPr>
    </w:p>
    <w:p w14:paraId="39CF8DAE" w14:textId="77777777" w:rsidR="00FF3703" w:rsidRPr="00D609AD" w:rsidRDefault="00FF3703" w:rsidP="00F670D6">
      <w:pPr>
        <w:spacing w:after="0" w:line="240" w:lineRule="auto"/>
        <w:ind w:right="-1"/>
        <w:jc w:val="both"/>
        <w:rPr>
          <w:rFonts w:ascii="Book Antiqua" w:hAnsi="Book Antiqua" w:cs="Calibri"/>
          <w:b/>
          <w:color w:val="44546A" w:themeColor="text2"/>
        </w:rPr>
      </w:pPr>
      <w:r w:rsidRPr="00D609AD">
        <w:rPr>
          <w:rFonts w:ascii="Book Antiqua" w:hAnsi="Book Antiqua" w:cs="Calibri"/>
          <w:b/>
          <w:color w:val="44546A" w:themeColor="text2"/>
        </w:rPr>
        <w:t>Sezione 2 – CARATTERISTICHE E RISCHI TIPICI DEL SERVIZIO</w:t>
      </w:r>
    </w:p>
    <w:p w14:paraId="6A7B0FB8" w14:textId="77777777" w:rsidR="00FF3703" w:rsidRPr="00D609AD" w:rsidRDefault="00FF3703" w:rsidP="00F670D6">
      <w:pPr>
        <w:spacing w:after="0" w:line="240" w:lineRule="auto"/>
        <w:ind w:right="-1"/>
        <w:rPr>
          <w:rFonts w:ascii="Book Antiqua" w:hAnsi="Book Antiqua" w:cs="Calibri"/>
          <w:b/>
          <w:color w:val="44546A" w:themeColor="text2"/>
        </w:rPr>
      </w:pPr>
    </w:p>
    <w:p w14:paraId="0E16F8F0" w14:textId="77777777" w:rsidR="00FF3703" w:rsidRPr="00D609AD" w:rsidRDefault="00FF3703" w:rsidP="00F670D6">
      <w:pPr>
        <w:spacing w:after="0" w:line="240" w:lineRule="auto"/>
        <w:ind w:right="-1"/>
        <w:jc w:val="both"/>
        <w:rPr>
          <w:rFonts w:ascii="Book Antiqua" w:hAnsi="Book Antiqua" w:cs="Calibri"/>
          <w:b/>
          <w:color w:val="44546A" w:themeColor="text2"/>
        </w:rPr>
      </w:pPr>
      <w:r w:rsidRPr="00D609AD">
        <w:rPr>
          <w:rFonts w:ascii="Book Antiqua" w:hAnsi="Book Antiqua" w:cs="Calibri"/>
          <w:b/>
          <w:color w:val="44546A" w:themeColor="text2"/>
        </w:rPr>
        <w:t>1. CARATTERISTICHE</w:t>
      </w:r>
    </w:p>
    <w:p w14:paraId="2258C2AA" w14:textId="77777777" w:rsidR="00FF3703" w:rsidRPr="00D609AD" w:rsidRDefault="00FF3703" w:rsidP="00F670D6">
      <w:pPr>
        <w:spacing w:after="0" w:line="240" w:lineRule="auto"/>
        <w:ind w:right="-1"/>
        <w:jc w:val="both"/>
        <w:rPr>
          <w:rFonts w:ascii="Book Antiqua" w:hAnsi="Book Antiqua" w:cs="Calibri"/>
          <w:color w:val="44546A" w:themeColor="text2"/>
        </w:rPr>
      </w:pPr>
      <w:r w:rsidRPr="00D609AD">
        <w:rPr>
          <w:rFonts w:ascii="Book Antiqua" w:hAnsi="Book Antiqua" w:cs="Calibri"/>
          <w:color w:val="44546A" w:themeColor="text2"/>
        </w:rPr>
        <w:t>La mediazione creditizia è l’attività professionale che consiste nella messa in relazione, anche attraverso attività di consulenza, di Banche o Intermediari Finanziari con la potenziale clientela al fine della concessione di finanziamenti sotto qualsiasi forma.</w:t>
      </w:r>
    </w:p>
    <w:p w14:paraId="4230C56E" w14:textId="77777777" w:rsidR="00FF3703" w:rsidRPr="00D609AD" w:rsidRDefault="00FF3703" w:rsidP="00F670D6">
      <w:pPr>
        <w:spacing w:after="0" w:line="240" w:lineRule="auto"/>
        <w:ind w:right="-1"/>
        <w:jc w:val="both"/>
        <w:rPr>
          <w:rFonts w:ascii="Book Antiqua" w:hAnsi="Book Antiqua" w:cs="Calibri"/>
          <w:color w:val="44546A" w:themeColor="text2"/>
        </w:rPr>
      </w:pPr>
      <w:r w:rsidRPr="00D609AD">
        <w:rPr>
          <w:rFonts w:ascii="Book Antiqua" w:hAnsi="Book Antiqua" w:cs="Calibri"/>
          <w:color w:val="44546A" w:themeColor="text2"/>
        </w:rPr>
        <w:t xml:space="preserve">In materia di mediazione creditizia costituisce “concessione di finanziamento sotto qualsiasi forma” l’attività di concessione di crediti, ivi compreso il rilascio di garanzie sostitutive del credito e di </w:t>
      </w:r>
      <w:proofErr w:type="gramStart"/>
      <w:r w:rsidRPr="00D609AD">
        <w:rPr>
          <w:rFonts w:ascii="Book Antiqua" w:hAnsi="Book Antiqua" w:cs="Calibri"/>
          <w:color w:val="44546A" w:themeColor="text2"/>
        </w:rPr>
        <w:t>impegni  di</w:t>
      </w:r>
      <w:proofErr w:type="gramEnd"/>
      <w:r w:rsidRPr="00D609AD">
        <w:rPr>
          <w:rFonts w:ascii="Book Antiqua" w:hAnsi="Book Antiqua" w:cs="Calibri"/>
          <w:color w:val="44546A" w:themeColor="text2"/>
        </w:rPr>
        <w:t xml:space="preserve">  firma.  </w:t>
      </w:r>
      <w:proofErr w:type="gramStart"/>
      <w:r w:rsidRPr="00D609AD">
        <w:rPr>
          <w:rFonts w:ascii="Book Antiqua" w:hAnsi="Book Antiqua" w:cs="Calibri"/>
          <w:color w:val="44546A" w:themeColor="text2"/>
        </w:rPr>
        <w:t>Rientra  in</w:t>
      </w:r>
      <w:proofErr w:type="gramEnd"/>
      <w:r w:rsidRPr="00D609AD">
        <w:rPr>
          <w:rFonts w:ascii="Book Antiqua" w:hAnsi="Book Antiqua" w:cs="Calibri"/>
          <w:color w:val="44546A" w:themeColor="text2"/>
        </w:rPr>
        <w:t xml:space="preserve">  </w:t>
      </w:r>
      <w:proofErr w:type="gramStart"/>
      <w:r w:rsidRPr="00D609AD">
        <w:rPr>
          <w:rFonts w:ascii="Book Antiqua" w:hAnsi="Book Antiqua" w:cs="Calibri"/>
          <w:color w:val="44546A" w:themeColor="text2"/>
        </w:rPr>
        <w:t>tale  attività,  tra</w:t>
      </w:r>
      <w:proofErr w:type="gramEnd"/>
      <w:r w:rsidRPr="00D609AD">
        <w:rPr>
          <w:rFonts w:ascii="Book Antiqua" w:hAnsi="Book Antiqua" w:cs="Calibri"/>
          <w:color w:val="44546A" w:themeColor="text2"/>
        </w:rPr>
        <w:t xml:space="preserve">  </w:t>
      </w:r>
      <w:proofErr w:type="gramStart"/>
      <w:r w:rsidRPr="00D609AD">
        <w:rPr>
          <w:rFonts w:ascii="Book Antiqua" w:hAnsi="Book Antiqua" w:cs="Calibri"/>
          <w:color w:val="44546A" w:themeColor="text2"/>
        </w:rPr>
        <w:t>l’altro,  ogni</w:t>
      </w:r>
      <w:proofErr w:type="gramEnd"/>
      <w:r w:rsidRPr="00D609AD">
        <w:rPr>
          <w:rFonts w:ascii="Book Antiqua" w:hAnsi="Book Antiqua" w:cs="Calibri"/>
          <w:color w:val="44546A" w:themeColor="text2"/>
        </w:rPr>
        <w:t xml:space="preserve">  </w:t>
      </w:r>
      <w:proofErr w:type="gramStart"/>
      <w:r w:rsidRPr="00D609AD">
        <w:rPr>
          <w:rFonts w:ascii="Book Antiqua" w:hAnsi="Book Antiqua" w:cs="Calibri"/>
          <w:color w:val="44546A" w:themeColor="text2"/>
        </w:rPr>
        <w:t>tipo  di</w:t>
      </w:r>
      <w:proofErr w:type="gramEnd"/>
      <w:r w:rsidRPr="00D609AD">
        <w:rPr>
          <w:rFonts w:ascii="Book Antiqua" w:hAnsi="Book Antiqua" w:cs="Calibri"/>
          <w:color w:val="44546A" w:themeColor="text2"/>
        </w:rPr>
        <w:t xml:space="preserve">  </w:t>
      </w:r>
      <w:proofErr w:type="gramStart"/>
      <w:r w:rsidRPr="00D609AD">
        <w:rPr>
          <w:rFonts w:ascii="Book Antiqua" w:hAnsi="Book Antiqua" w:cs="Calibri"/>
          <w:color w:val="44546A" w:themeColor="text2"/>
        </w:rPr>
        <w:t>finanziamento  consistente</w:t>
      </w:r>
      <w:proofErr w:type="gramEnd"/>
      <w:r w:rsidRPr="00D609AD">
        <w:rPr>
          <w:rFonts w:ascii="Book Antiqua" w:hAnsi="Book Antiqua" w:cs="Calibri"/>
          <w:color w:val="44546A" w:themeColor="text2"/>
        </w:rPr>
        <w:t xml:space="preserve"> in operazioni di locazione finanziaria, acquisto di crediti, credito al consumo, fatta eccezione per la forma tecnica della dilazione di pagamento, credito ipotecario, prestito su pegno, rilascio di fideiussioni, avalli, apertura di crediti documentari, accettazioni, girate, nonché impegni a concedere credito.</w:t>
      </w:r>
    </w:p>
    <w:p w14:paraId="6412E659" w14:textId="77777777" w:rsidR="00FF3703" w:rsidRPr="00D609AD" w:rsidRDefault="00FF3703" w:rsidP="00F670D6">
      <w:pPr>
        <w:spacing w:after="0" w:line="240" w:lineRule="auto"/>
        <w:ind w:right="-1"/>
        <w:jc w:val="both"/>
        <w:rPr>
          <w:rFonts w:ascii="Book Antiqua" w:hAnsi="Book Antiqua" w:cs="Calibri"/>
          <w:color w:val="44546A" w:themeColor="text2"/>
        </w:rPr>
      </w:pPr>
      <w:r w:rsidRPr="00D609AD">
        <w:rPr>
          <w:rFonts w:ascii="Book Antiqua" w:hAnsi="Book Antiqua" w:cs="Calibri"/>
          <w:color w:val="44546A" w:themeColor="text2"/>
        </w:rPr>
        <w:lastRenderedPageBreak/>
        <w:t>La concessione di finanziamenti sotto qualsiasi forma viene effettuata da Banche o da Intermediari Finanziari iscritti nell’Elenco previsto dall’art. 106 del Decreto Legislativo n. 385/1993 (Testo Unico Bancario). I mediatori creditizi possono raccogliere le richieste di finanziamento sottoscritte dai clienti, svolgere una prima istruttoria per conto dell'intermediario erogante e inoltrare tali richieste a quest'ultimo.</w:t>
      </w:r>
    </w:p>
    <w:p w14:paraId="441BD8EC" w14:textId="77777777" w:rsidR="00FF3703" w:rsidRPr="00D609AD" w:rsidRDefault="00FF3703" w:rsidP="00F670D6">
      <w:pPr>
        <w:spacing w:after="0" w:line="240" w:lineRule="auto"/>
        <w:ind w:right="-1"/>
        <w:jc w:val="both"/>
        <w:rPr>
          <w:rFonts w:ascii="Book Antiqua" w:hAnsi="Book Antiqua" w:cs="Calibri"/>
          <w:color w:val="44546A" w:themeColor="text2"/>
        </w:rPr>
      </w:pPr>
      <w:r w:rsidRPr="00D609AD">
        <w:rPr>
          <w:rFonts w:ascii="Book Antiqua" w:hAnsi="Book Antiqua" w:cs="Calibri"/>
          <w:color w:val="44546A" w:themeColor="text2"/>
        </w:rPr>
        <w:t>L’attività di mediazione creditizia è riservata ai soggetti iscritti nell’Elenco dei Mediatori Creditizi tenuto dall’Organismo previsto dall’art. 128-undecies del Testo Unico Bancario (O.A.M.).</w:t>
      </w:r>
    </w:p>
    <w:p w14:paraId="7B5DA17C" w14:textId="77777777" w:rsidR="00FF3703" w:rsidRPr="00D609AD" w:rsidRDefault="00FF3703" w:rsidP="00F670D6">
      <w:pPr>
        <w:spacing w:after="0" w:line="240" w:lineRule="auto"/>
        <w:ind w:right="-1"/>
        <w:jc w:val="both"/>
        <w:rPr>
          <w:rFonts w:ascii="Book Antiqua" w:hAnsi="Book Antiqua" w:cs="Calibri"/>
          <w:color w:val="44546A" w:themeColor="text2"/>
        </w:rPr>
      </w:pPr>
      <w:r w:rsidRPr="00D609AD">
        <w:rPr>
          <w:rFonts w:ascii="Book Antiqua" w:hAnsi="Book Antiqua" w:cs="Calibri"/>
          <w:color w:val="44546A" w:themeColor="text2"/>
        </w:rPr>
        <w:t xml:space="preserve">La mediazione creditizia prevede sia un’attività di consulenza che un’attività di raccolta delle richieste </w:t>
      </w:r>
      <w:proofErr w:type="gramStart"/>
      <w:r w:rsidRPr="00D609AD">
        <w:rPr>
          <w:rFonts w:ascii="Book Antiqua" w:hAnsi="Book Antiqua" w:cs="Calibri"/>
          <w:color w:val="44546A" w:themeColor="text2"/>
        </w:rPr>
        <w:t>di  finanziamento</w:t>
      </w:r>
      <w:proofErr w:type="gramEnd"/>
      <w:r w:rsidRPr="00D609AD">
        <w:rPr>
          <w:rFonts w:ascii="Book Antiqua" w:hAnsi="Book Antiqua" w:cs="Calibri"/>
          <w:color w:val="44546A" w:themeColor="text2"/>
        </w:rPr>
        <w:t xml:space="preserve">  </w:t>
      </w:r>
      <w:proofErr w:type="gramStart"/>
      <w:r w:rsidRPr="00D609AD">
        <w:rPr>
          <w:rFonts w:ascii="Book Antiqua" w:hAnsi="Book Antiqua" w:cs="Calibri"/>
          <w:color w:val="44546A" w:themeColor="text2"/>
        </w:rPr>
        <w:t>formulate  dai</w:t>
      </w:r>
      <w:proofErr w:type="gramEnd"/>
      <w:r w:rsidRPr="00D609AD">
        <w:rPr>
          <w:rFonts w:ascii="Book Antiqua" w:hAnsi="Book Antiqua" w:cs="Calibri"/>
          <w:color w:val="44546A" w:themeColor="text2"/>
        </w:rPr>
        <w:t xml:space="preserve">  </w:t>
      </w:r>
      <w:proofErr w:type="gramStart"/>
      <w:r w:rsidRPr="00D609AD">
        <w:rPr>
          <w:rFonts w:ascii="Book Antiqua" w:hAnsi="Book Antiqua" w:cs="Calibri"/>
          <w:color w:val="44546A" w:themeColor="text2"/>
        </w:rPr>
        <w:t>potenziali  clienti</w:t>
      </w:r>
      <w:proofErr w:type="gramEnd"/>
      <w:r w:rsidRPr="00D609AD">
        <w:rPr>
          <w:rFonts w:ascii="Book Antiqua" w:hAnsi="Book Antiqua" w:cs="Calibri"/>
          <w:color w:val="44546A" w:themeColor="text2"/>
        </w:rPr>
        <w:t xml:space="preserve">  (</w:t>
      </w:r>
      <w:proofErr w:type="gramStart"/>
      <w:r w:rsidRPr="00D609AD">
        <w:rPr>
          <w:rFonts w:ascii="Book Antiqua" w:hAnsi="Book Antiqua" w:cs="Calibri"/>
          <w:color w:val="44546A" w:themeColor="text2"/>
        </w:rPr>
        <w:t>unitamente  alla</w:t>
      </w:r>
      <w:proofErr w:type="gramEnd"/>
      <w:r w:rsidRPr="00D609AD">
        <w:rPr>
          <w:rFonts w:ascii="Book Antiqua" w:hAnsi="Book Antiqua" w:cs="Calibri"/>
          <w:color w:val="44546A" w:themeColor="text2"/>
        </w:rPr>
        <w:t xml:space="preserve">  </w:t>
      </w:r>
      <w:proofErr w:type="gramStart"/>
      <w:r w:rsidRPr="00D609AD">
        <w:rPr>
          <w:rFonts w:ascii="Book Antiqua" w:hAnsi="Book Antiqua" w:cs="Calibri"/>
          <w:color w:val="44546A" w:themeColor="text2"/>
        </w:rPr>
        <w:t>preventiva  necessaria</w:t>
      </w:r>
      <w:proofErr w:type="gramEnd"/>
      <w:r w:rsidRPr="00D609AD">
        <w:rPr>
          <w:rFonts w:ascii="Book Antiqua" w:hAnsi="Book Antiqua" w:cs="Calibri"/>
          <w:color w:val="44546A" w:themeColor="text2"/>
        </w:rPr>
        <w:t xml:space="preserve"> autorizzazione al trattamento dei dati personali) e di trasmissione di tali richieste agli Istituti </w:t>
      </w:r>
      <w:proofErr w:type="gramStart"/>
      <w:r w:rsidRPr="00D609AD">
        <w:rPr>
          <w:rFonts w:ascii="Book Antiqua" w:hAnsi="Book Antiqua" w:cs="Calibri"/>
          <w:color w:val="44546A" w:themeColor="text2"/>
        </w:rPr>
        <w:t>Bancari  e</w:t>
      </w:r>
      <w:proofErr w:type="gramEnd"/>
      <w:r w:rsidRPr="00D609AD">
        <w:rPr>
          <w:rFonts w:ascii="Book Antiqua" w:hAnsi="Book Antiqua" w:cs="Calibri"/>
          <w:color w:val="44546A" w:themeColor="text2"/>
        </w:rPr>
        <w:t>/</w:t>
      </w:r>
      <w:proofErr w:type="gramStart"/>
      <w:r w:rsidRPr="00D609AD">
        <w:rPr>
          <w:rFonts w:ascii="Book Antiqua" w:hAnsi="Book Antiqua" w:cs="Calibri"/>
          <w:color w:val="44546A" w:themeColor="text2"/>
        </w:rPr>
        <w:t>o  agli</w:t>
      </w:r>
      <w:proofErr w:type="gramEnd"/>
      <w:r w:rsidRPr="00D609AD">
        <w:rPr>
          <w:rFonts w:ascii="Book Antiqua" w:hAnsi="Book Antiqua" w:cs="Calibri"/>
          <w:color w:val="44546A" w:themeColor="text2"/>
        </w:rPr>
        <w:t xml:space="preserve">  Intermediari finanziari.  </w:t>
      </w:r>
      <w:proofErr w:type="gramStart"/>
      <w:r w:rsidRPr="00D609AD">
        <w:rPr>
          <w:rFonts w:ascii="Book Antiqua" w:hAnsi="Book Antiqua" w:cs="Calibri"/>
          <w:color w:val="44546A" w:themeColor="text2"/>
        </w:rPr>
        <w:t>L’attività  di</w:t>
      </w:r>
      <w:proofErr w:type="gramEnd"/>
      <w:r w:rsidRPr="00D609AD">
        <w:rPr>
          <w:rFonts w:ascii="Book Antiqua" w:hAnsi="Book Antiqua" w:cs="Calibri"/>
          <w:color w:val="44546A" w:themeColor="text2"/>
        </w:rPr>
        <w:t xml:space="preserve">  </w:t>
      </w:r>
      <w:proofErr w:type="gramStart"/>
      <w:r w:rsidRPr="00D609AD">
        <w:rPr>
          <w:rFonts w:ascii="Book Antiqua" w:hAnsi="Book Antiqua" w:cs="Calibri"/>
          <w:color w:val="44546A" w:themeColor="text2"/>
        </w:rPr>
        <w:t>consulenza  costituisce</w:t>
      </w:r>
      <w:proofErr w:type="gramEnd"/>
      <w:r w:rsidRPr="00D609AD">
        <w:rPr>
          <w:rFonts w:ascii="Book Antiqua" w:hAnsi="Book Antiqua" w:cs="Calibri"/>
          <w:color w:val="44546A" w:themeColor="text2"/>
        </w:rPr>
        <w:t xml:space="preserve">  </w:t>
      </w:r>
      <w:proofErr w:type="gramStart"/>
      <w:r w:rsidRPr="00D609AD">
        <w:rPr>
          <w:rFonts w:ascii="Book Antiqua" w:hAnsi="Book Antiqua" w:cs="Calibri"/>
          <w:color w:val="44546A" w:themeColor="text2"/>
        </w:rPr>
        <w:t>parte  integrante</w:t>
      </w:r>
      <w:proofErr w:type="gramEnd"/>
      <w:r w:rsidRPr="00D609AD">
        <w:rPr>
          <w:rFonts w:ascii="Book Antiqua" w:hAnsi="Book Antiqua" w:cs="Calibri"/>
          <w:color w:val="44546A" w:themeColor="text2"/>
        </w:rPr>
        <w:t xml:space="preserve">  del servizio di mediazione per la quale non può essere richiesto un autonomo compenso. Pertanto, l'attività di consulenza si intende inclusa nel contratto di mediazione se al termine di tale attività il richiedente si rivolge ad uno degli istituti creditizi convenzionati con </w:t>
      </w:r>
      <w:r w:rsidRPr="00D609AD">
        <w:rPr>
          <w:rFonts w:ascii="Book Antiqua" w:hAnsi="Book Antiqua" w:cs="ArialMT"/>
          <w:color w:val="44546A" w:themeColor="text2"/>
        </w:rPr>
        <w:t>4YL MEDIAZIONE ASSICURATIVA E CREDITIZIA S.R.L.</w:t>
      </w:r>
    </w:p>
    <w:p w14:paraId="52090463" w14:textId="77777777" w:rsidR="00FF3703" w:rsidRPr="00D609AD" w:rsidRDefault="00FF3703" w:rsidP="00F670D6">
      <w:pPr>
        <w:spacing w:after="0" w:line="240" w:lineRule="auto"/>
        <w:ind w:right="-1"/>
        <w:jc w:val="both"/>
        <w:rPr>
          <w:rFonts w:ascii="Book Antiqua" w:hAnsi="Book Antiqua" w:cs="Calibri"/>
          <w:color w:val="44546A" w:themeColor="text2"/>
        </w:rPr>
      </w:pPr>
      <w:r w:rsidRPr="00D609AD">
        <w:rPr>
          <w:rFonts w:ascii="Book Antiqua" w:hAnsi="Book Antiqua" w:cs="Calibri"/>
          <w:color w:val="44546A" w:themeColor="text2"/>
        </w:rPr>
        <w:t xml:space="preserve">La mediazione creditizia presuppone l’assenza di ogni rapporto di dipendenza, subordinazione e para-subordinazione, nonché rappresentanza, tra il mediatore e le parti, ossia </w:t>
      </w:r>
      <w:proofErr w:type="gramStart"/>
      <w:r w:rsidRPr="00D609AD">
        <w:rPr>
          <w:rFonts w:ascii="Book Antiqua" w:hAnsi="Book Antiqua" w:cs="Calibri"/>
          <w:color w:val="44546A" w:themeColor="text2"/>
        </w:rPr>
        <w:t>la  Banca</w:t>
      </w:r>
      <w:proofErr w:type="gramEnd"/>
      <w:r w:rsidRPr="00D609AD">
        <w:rPr>
          <w:rFonts w:ascii="Book Antiqua" w:hAnsi="Book Antiqua" w:cs="Calibri"/>
          <w:color w:val="44546A" w:themeColor="text2"/>
        </w:rPr>
        <w:t xml:space="preserve">   e/o l’intermediario finanziario da una parte ed il richiedente il finanziamento dall’altra parte. Il servizio offerto dal mediatore creditizio si limita pertanto alla messa in relazione di Banche ed Intermediari finanziari con la clientela al fine della concessione di finanziamenti sotto qualsiasi forma. Tale servizio non garantisce quindi al cliente il reperimento di un istituto di credito disposto a concedere il finanziamento.</w:t>
      </w:r>
    </w:p>
    <w:p w14:paraId="3EFA2AFF" w14:textId="77777777" w:rsidR="00FF3703" w:rsidRPr="00D609AD" w:rsidRDefault="00FF3703" w:rsidP="00F670D6">
      <w:pPr>
        <w:spacing w:after="0" w:line="240" w:lineRule="auto"/>
        <w:ind w:right="-1"/>
        <w:jc w:val="both"/>
        <w:rPr>
          <w:rFonts w:ascii="Book Antiqua" w:hAnsi="Book Antiqua" w:cs="Calibri"/>
          <w:color w:val="44546A" w:themeColor="text2"/>
        </w:rPr>
      </w:pPr>
      <w:r w:rsidRPr="00D609AD">
        <w:rPr>
          <w:rFonts w:ascii="Book Antiqua" w:hAnsi="Book Antiqua" w:cs="Calibri"/>
          <w:color w:val="44546A" w:themeColor="text2"/>
        </w:rPr>
        <w:t>Non rientra nella mediazione creditizia la conclusione di contratti di finanziamento, ovvero l’esecuzione, per conto di Banche o Intermediari finanziari, di erogazioni di finanziamento, inclusi eventuali anticipi/acconti di erogazione di finanziamento, del finanziamento stesso, nonché ogni forma di pagamento e/o di incasso di denaro, od altro mezzo di pagamento ovvero di titoli di credito.</w:t>
      </w:r>
    </w:p>
    <w:p w14:paraId="1E505B18" w14:textId="77777777" w:rsidR="00FF3703" w:rsidRPr="00D609AD" w:rsidRDefault="00FF3703" w:rsidP="00F670D6">
      <w:pPr>
        <w:spacing w:after="0" w:line="240" w:lineRule="auto"/>
        <w:ind w:right="-1"/>
        <w:rPr>
          <w:rFonts w:ascii="Book Antiqua" w:hAnsi="Book Antiqua" w:cs="Calibri"/>
          <w:b/>
          <w:color w:val="44546A" w:themeColor="text2"/>
        </w:rPr>
      </w:pPr>
    </w:p>
    <w:p w14:paraId="0BC37520" w14:textId="77777777" w:rsidR="00FF3703" w:rsidRPr="00D609AD" w:rsidRDefault="00FF3703" w:rsidP="00F670D6">
      <w:pPr>
        <w:spacing w:after="0" w:line="240" w:lineRule="auto"/>
        <w:ind w:right="-1"/>
        <w:jc w:val="both"/>
        <w:rPr>
          <w:rFonts w:ascii="Book Antiqua" w:hAnsi="Book Antiqua" w:cs="Calibri"/>
          <w:b/>
          <w:color w:val="44546A" w:themeColor="text2"/>
        </w:rPr>
      </w:pPr>
      <w:r w:rsidRPr="00D609AD">
        <w:rPr>
          <w:rFonts w:ascii="Book Antiqua" w:hAnsi="Book Antiqua" w:cs="Calibri"/>
          <w:b/>
          <w:color w:val="44546A" w:themeColor="text2"/>
        </w:rPr>
        <w:t>2. I RISCHI TIPICI DELLA MEDIAZIONE</w:t>
      </w:r>
    </w:p>
    <w:p w14:paraId="6470F216" w14:textId="77777777" w:rsidR="00FF3703" w:rsidRPr="00D609AD" w:rsidRDefault="00FF3703" w:rsidP="00F670D6">
      <w:pPr>
        <w:spacing w:after="0" w:line="240" w:lineRule="auto"/>
        <w:ind w:right="-1"/>
        <w:jc w:val="both"/>
        <w:rPr>
          <w:rFonts w:ascii="Book Antiqua" w:hAnsi="Book Antiqua" w:cs="Calibri"/>
          <w:color w:val="44546A" w:themeColor="text2"/>
        </w:rPr>
      </w:pPr>
      <w:r w:rsidRPr="00D609AD">
        <w:rPr>
          <w:rFonts w:ascii="Book Antiqua" w:hAnsi="Book Antiqua" w:cs="Calibri"/>
          <w:color w:val="44546A" w:themeColor="text2"/>
        </w:rPr>
        <w:t>La mediazione creditizia non garantisce l’effettiva erogazione del finanziamento richiesto da parte di una Banca od un intermediario finanziario: può accadere, pertanto, che il mediatore creditizio non riesca a reperire sul mercato del credito una Banca/Intermediario Finanziario disponibili a concedere il finanziamento in tutto o in parte al cliente.</w:t>
      </w:r>
    </w:p>
    <w:p w14:paraId="5C042F4D" w14:textId="77777777" w:rsidR="00FF3703" w:rsidRPr="00D609AD" w:rsidRDefault="00FF3703" w:rsidP="00F670D6">
      <w:pPr>
        <w:spacing w:after="0" w:line="240" w:lineRule="auto"/>
        <w:ind w:right="-1"/>
        <w:rPr>
          <w:rFonts w:ascii="Book Antiqua" w:hAnsi="Book Antiqua" w:cs="Calibri"/>
          <w:color w:val="44546A" w:themeColor="text2"/>
        </w:rPr>
      </w:pPr>
    </w:p>
    <w:p w14:paraId="279779BC" w14:textId="77777777" w:rsidR="00C43A01" w:rsidRPr="00D609AD" w:rsidRDefault="00C43A01" w:rsidP="00F670D6">
      <w:pPr>
        <w:spacing w:after="0" w:line="240" w:lineRule="auto"/>
        <w:ind w:right="-1"/>
        <w:rPr>
          <w:rFonts w:ascii="Book Antiqua" w:hAnsi="Book Antiqua" w:cs="Calibri"/>
          <w:color w:val="44546A" w:themeColor="text2"/>
        </w:rPr>
      </w:pPr>
    </w:p>
    <w:p w14:paraId="7925F630" w14:textId="77777777" w:rsidR="00FF3703" w:rsidRPr="00D609AD" w:rsidRDefault="00FF3703" w:rsidP="00F670D6">
      <w:pPr>
        <w:spacing w:after="0" w:line="240" w:lineRule="auto"/>
        <w:ind w:right="-1"/>
        <w:jc w:val="both"/>
        <w:rPr>
          <w:rFonts w:ascii="Book Antiqua" w:hAnsi="Book Antiqua" w:cs="Calibri"/>
          <w:b/>
          <w:color w:val="44546A" w:themeColor="text2"/>
        </w:rPr>
      </w:pPr>
      <w:r w:rsidRPr="00D609AD">
        <w:rPr>
          <w:rFonts w:ascii="Book Antiqua" w:hAnsi="Book Antiqua" w:cs="Calibri"/>
          <w:b/>
          <w:color w:val="44546A" w:themeColor="text2"/>
        </w:rPr>
        <w:t>Sezione 3 - PRINCIPALI CONDIZIONI ECONOMICHE</w:t>
      </w:r>
    </w:p>
    <w:p w14:paraId="406287EC" w14:textId="77777777" w:rsidR="00C43A01" w:rsidRPr="00D609AD" w:rsidRDefault="00C43A01" w:rsidP="00F670D6">
      <w:pPr>
        <w:spacing w:after="0" w:line="240" w:lineRule="auto"/>
        <w:ind w:right="-1"/>
        <w:jc w:val="both"/>
        <w:rPr>
          <w:rFonts w:ascii="Book Antiqua" w:hAnsi="Book Antiqua" w:cs="Calibri"/>
          <w:b/>
          <w:color w:val="44546A" w:themeColor="text2"/>
        </w:rPr>
      </w:pPr>
    </w:p>
    <w:p w14:paraId="1F054593" w14:textId="50E0C98C" w:rsidR="00FF3703" w:rsidRPr="00D609AD" w:rsidRDefault="001149EF" w:rsidP="00F670D6">
      <w:pPr>
        <w:pStyle w:val="Paragrafoelenco"/>
        <w:numPr>
          <w:ilvl w:val="0"/>
          <w:numId w:val="7"/>
        </w:numPr>
        <w:spacing w:after="0" w:line="240" w:lineRule="auto"/>
        <w:ind w:left="0" w:right="-1" w:firstLine="0"/>
        <w:jc w:val="both"/>
        <w:rPr>
          <w:rFonts w:ascii="Book Antiqua" w:hAnsi="Book Antiqua"/>
          <w:b/>
          <w:color w:val="44546A" w:themeColor="text2"/>
        </w:rPr>
      </w:pPr>
      <w:r>
        <w:rPr>
          <w:rFonts w:ascii="Book Antiqua" w:hAnsi="Book Antiqua"/>
          <w:b/>
          <w:color w:val="44546A" w:themeColor="text2"/>
        </w:rPr>
        <w:t>COMPENSI</w:t>
      </w:r>
    </w:p>
    <w:p w14:paraId="284ACDE7" w14:textId="7194F568" w:rsidR="00FF3703" w:rsidRDefault="00FF3703" w:rsidP="00F670D6">
      <w:pPr>
        <w:spacing w:after="0" w:line="240" w:lineRule="auto"/>
        <w:ind w:right="-1"/>
        <w:jc w:val="both"/>
        <w:rPr>
          <w:rFonts w:ascii="Book Antiqua" w:hAnsi="Book Antiqua" w:cs="Calibri"/>
          <w:color w:val="44546A" w:themeColor="text2"/>
        </w:rPr>
      </w:pPr>
      <w:r w:rsidRPr="00D609AD">
        <w:rPr>
          <w:rFonts w:ascii="Book Antiqua" w:hAnsi="Book Antiqua" w:cs="Calibri"/>
          <w:color w:val="44546A" w:themeColor="text2"/>
        </w:rPr>
        <w:t xml:space="preserve">L’attività di mediazione creditizia è svolta a titolo </w:t>
      </w:r>
      <w:r w:rsidR="009E6D3B">
        <w:rPr>
          <w:rFonts w:ascii="Book Antiqua" w:hAnsi="Book Antiqua" w:cs="Calibri"/>
          <w:color w:val="44546A" w:themeColor="text2"/>
        </w:rPr>
        <w:t>no</w:t>
      </w:r>
      <w:r w:rsidR="001149EF">
        <w:rPr>
          <w:rFonts w:ascii="Book Antiqua" w:hAnsi="Book Antiqua" w:cs="Calibri"/>
          <w:color w:val="44546A" w:themeColor="text2"/>
        </w:rPr>
        <w:t>n oneroso</w:t>
      </w:r>
    </w:p>
    <w:p w14:paraId="250C4D59" w14:textId="77777777" w:rsidR="001149EF" w:rsidRPr="00D609AD" w:rsidRDefault="001149EF" w:rsidP="00F670D6">
      <w:pPr>
        <w:spacing w:after="0" w:line="240" w:lineRule="auto"/>
        <w:ind w:right="-1"/>
        <w:jc w:val="both"/>
        <w:rPr>
          <w:rFonts w:ascii="Book Antiqua" w:hAnsi="Book Antiqua" w:cs="Calibri"/>
          <w:color w:val="44546A" w:themeColor="text2"/>
        </w:rPr>
      </w:pPr>
    </w:p>
    <w:p w14:paraId="03B11B38" w14:textId="7B76E657" w:rsidR="00F670D6" w:rsidRPr="00D609AD" w:rsidRDefault="00F670D6" w:rsidP="00F670D6">
      <w:pPr>
        <w:spacing w:after="0" w:line="240" w:lineRule="auto"/>
        <w:ind w:right="-1"/>
        <w:jc w:val="both"/>
        <w:rPr>
          <w:rFonts w:ascii="Book Antiqua" w:hAnsi="Book Antiqua" w:cs="Calibri"/>
          <w:color w:val="44546A" w:themeColor="text2"/>
        </w:rPr>
      </w:pPr>
      <w:r w:rsidRPr="00D609AD">
        <w:rPr>
          <w:rFonts w:ascii="Book Antiqua" w:hAnsi="Book Antiqua" w:cs="Calibri"/>
          <w:color w:val="44546A" w:themeColor="text2"/>
        </w:rPr>
        <w:t>Eventuali commissioni o altre somme che il f</w:t>
      </w:r>
      <w:r w:rsidR="00C43A01" w:rsidRPr="00D609AD">
        <w:rPr>
          <w:rFonts w:ascii="Book Antiqua" w:hAnsi="Book Antiqua" w:cs="Calibri"/>
          <w:color w:val="44546A" w:themeColor="text2"/>
        </w:rPr>
        <w:t>inanziatore dovrà versare alla S</w:t>
      </w:r>
      <w:r w:rsidRPr="00D609AD">
        <w:rPr>
          <w:rFonts w:ascii="Book Antiqua" w:hAnsi="Book Antiqua" w:cs="Calibri"/>
          <w:color w:val="44546A" w:themeColor="text2"/>
        </w:rPr>
        <w:t xml:space="preserve">ocietà per i servizi dalla stessa prestati in relazione al contratto di credito saranno comunicati su richiesta del consumatore da inviare all’indirizzo </w:t>
      </w:r>
      <w:proofErr w:type="gramStart"/>
      <w:r w:rsidRPr="00D609AD">
        <w:rPr>
          <w:rFonts w:ascii="Book Antiqua" w:hAnsi="Book Antiqua" w:cs="Calibri"/>
          <w:color w:val="44546A" w:themeColor="text2"/>
        </w:rPr>
        <w:t>email</w:t>
      </w:r>
      <w:proofErr w:type="gramEnd"/>
      <w:r w:rsidRPr="00D609AD">
        <w:rPr>
          <w:rFonts w:ascii="Book Antiqua" w:hAnsi="Book Antiqua" w:cs="Calibri"/>
          <w:color w:val="44546A" w:themeColor="text2"/>
        </w:rPr>
        <w:t xml:space="preserve">: </w:t>
      </w:r>
      <w:r w:rsidR="00E12769">
        <w:rPr>
          <w:rFonts w:ascii="Book Antiqua" w:hAnsi="Book Antiqua" w:cs="Calibri"/>
          <w:color w:val="44546A" w:themeColor="text2"/>
        </w:rPr>
        <w:t>comunicazione@4yourlife.it</w:t>
      </w:r>
      <w:r w:rsidRPr="00D609AD">
        <w:rPr>
          <w:rFonts w:ascii="Book Antiqua" w:hAnsi="Book Antiqua" w:cs="Calibri"/>
          <w:color w:val="44546A" w:themeColor="text2"/>
        </w:rPr>
        <w:t xml:space="preserve">. </w:t>
      </w:r>
    </w:p>
    <w:p w14:paraId="3C6DEE50" w14:textId="77777777" w:rsidR="00FF3703" w:rsidRPr="00D609AD" w:rsidRDefault="00FF3703" w:rsidP="00F670D6">
      <w:pPr>
        <w:spacing w:after="0" w:line="240" w:lineRule="auto"/>
        <w:ind w:right="-1"/>
        <w:rPr>
          <w:rFonts w:ascii="Book Antiqua" w:hAnsi="Book Antiqua" w:cs="Calibri"/>
          <w:color w:val="44546A" w:themeColor="text2"/>
        </w:rPr>
      </w:pPr>
    </w:p>
    <w:p w14:paraId="605C4B07" w14:textId="77777777" w:rsidR="00FF3703" w:rsidRPr="00D609AD" w:rsidRDefault="00FF3703" w:rsidP="00F670D6">
      <w:pPr>
        <w:spacing w:after="0" w:line="240" w:lineRule="auto"/>
        <w:ind w:right="-1"/>
        <w:jc w:val="both"/>
        <w:rPr>
          <w:rFonts w:ascii="Book Antiqua" w:hAnsi="Book Antiqua" w:cs="Calibri"/>
          <w:b/>
          <w:color w:val="44546A" w:themeColor="text2"/>
        </w:rPr>
      </w:pPr>
      <w:r w:rsidRPr="00D609AD">
        <w:rPr>
          <w:rFonts w:ascii="Book Antiqua" w:hAnsi="Book Antiqua" w:cs="Calibri"/>
          <w:b/>
          <w:color w:val="44546A" w:themeColor="text2"/>
        </w:rPr>
        <w:t>2. SPESE</w:t>
      </w:r>
    </w:p>
    <w:p w14:paraId="4FB72ED3" w14:textId="77777777" w:rsidR="00FF3703" w:rsidRPr="00D609AD" w:rsidRDefault="00FF3703" w:rsidP="00F670D6">
      <w:pPr>
        <w:spacing w:after="0" w:line="240" w:lineRule="auto"/>
        <w:ind w:right="-1"/>
        <w:jc w:val="both"/>
        <w:rPr>
          <w:rFonts w:ascii="Book Antiqua" w:hAnsi="Book Antiqua" w:cs="Calibri"/>
          <w:color w:val="44546A" w:themeColor="text2"/>
        </w:rPr>
      </w:pPr>
      <w:r w:rsidRPr="00D609AD">
        <w:rPr>
          <w:rFonts w:ascii="Book Antiqua" w:hAnsi="Book Antiqua" w:cs="Calibri"/>
          <w:color w:val="44546A" w:themeColor="text2"/>
        </w:rPr>
        <w:t xml:space="preserve">Le spese di istruttoria e gestione pratica sono a carico del </w:t>
      </w:r>
      <w:r w:rsidR="009E71F1" w:rsidRPr="00D609AD">
        <w:rPr>
          <w:rFonts w:ascii="Book Antiqua" w:hAnsi="Book Antiqua" w:cs="Calibri"/>
          <w:color w:val="44546A" w:themeColor="text2"/>
        </w:rPr>
        <w:t>Cliente</w:t>
      </w:r>
      <w:r w:rsidRPr="00D609AD">
        <w:rPr>
          <w:rFonts w:ascii="Book Antiqua" w:hAnsi="Book Antiqua" w:cs="Calibri"/>
          <w:color w:val="44546A" w:themeColor="text2"/>
        </w:rPr>
        <w:t>, ivi incluse spese notarili e tecniche nella misura stabilita da ciascun ente erogatore che provvederà a sottoporre condizioni contrattuali e informativ</w:t>
      </w:r>
      <w:r w:rsidR="009E71F1" w:rsidRPr="00D609AD">
        <w:rPr>
          <w:rFonts w:ascii="Book Antiqua" w:hAnsi="Book Antiqua" w:cs="Calibri"/>
          <w:color w:val="44546A" w:themeColor="text2"/>
        </w:rPr>
        <w:t>a precontrattuale</w:t>
      </w:r>
      <w:r w:rsidRPr="00D609AD">
        <w:rPr>
          <w:rFonts w:ascii="Book Antiqua" w:hAnsi="Book Antiqua" w:cs="Calibri"/>
          <w:color w:val="44546A" w:themeColor="text2"/>
        </w:rPr>
        <w:t xml:space="preserve"> direttamente al richiedente.</w:t>
      </w:r>
    </w:p>
    <w:p w14:paraId="418C21FB" w14:textId="77777777" w:rsidR="00FF3703" w:rsidRPr="00D609AD" w:rsidRDefault="00FF3703" w:rsidP="00F670D6">
      <w:pPr>
        <w:spacing w:after="0" w:line="240" w:lineRule="auto"/>
        <w:ind w:right="-1"/>
        <w:rPr>
          <w:rFonts w:ascii="Book Antiqua" w:hAnsi="Book Antiqua" w:cs="Calibri"/>
          <w:color w:val="44546A" w:themeColor="text2"/>
        </w:rPr>
      </w:pPr>
    </w:p>
    <w:p w14:paraId="38005F0B" w14:textId="77777777" w:rsidR="00FF3703" w:rsidRPr="00D609AD" w:rsidRDefault="00FF3703" w:rsidP="00F670D6">
      <w:pPr>
        <w:spacing w:after="0" w:line="240" w:lineRule="auto"/>
        <w:ind w:right="-1"/>
        <w:jc w:val="both"/>
        <w:rPr>
          <w:rFonts w:ascii="Book Antiqua" w:hAnsi="Book Antiqua" w:cs="Calibri"/>
          <w:b/>
          <w:color w:val="44546A" w:themeColor="text2"/>
        </w:rPr>
      </w:pPr>
      <w:r w:rsidRPr="00D609AD">
        <w:rPr>
          <w:rFonts w:ascii="Book Antiqua" w:hAnsi="Book Antiqua" w:cs="Calibri"/>
          <w:b/>
          <w:color w:val="44546A" w:themeColor="text2"/>
        </w:rPr>
        <w:t>3. PENALI</w:t>
      </w:r>
    </w:p>
    <w:p w14:paraId="014B0011" w14:textId="77777777" w:rsidR="00FF3703" w:rsidRPr="00D609AD" w:rsidRDefault="009E71F1" w:rsidP="00F670D6">
      <w:pPr>
        <w:spacing w:after="0" w:line="240" w:lineRule="auto"/>
        <w:ind w:right="-1"/>
        <w:jc w:val="both"/>
        <w:rPr>
          <w:rFonts w:ascii="Book Antiqua" w:hAnsi="Book Antiqua" w:cs="Calibri"/>
          <w:color w:val="44546A" w:themeColor="text2"/>
        </w:rPr>
      </w:pPr>
      <w:r w:rsidRPr="00D609AD">
        <w:rPr>
          <w:rFonts w:ascii="Book Antiqua" w:hAnsi="Book Antiqua" w:cs="Calibri"/>
          <w:color w:val="44546A" w:themeColor="text2"/>
        </w:rPr>
        <w:t>Nessuna penale è prevista a carico del cliente</w:t>
      </w:r>
      <w:r w:rsidR="00FF3703" w:rsidRPr="00D609AD">
        <w:rPr>
          <w:rFonts w:ascii="Book Antiqua" w:hAnsi="Book Antiqua" w:cs="Calibri"/>
          <w:color w:val="44546A" w:themeColor="text2"/>
        </w:rPr>
        <w:t>.</w:t>
      </w:r>
    </w:p>
    <w:p w14:paraId="354E4233" w14:textId="77777777" w:rsidR="00FF3703" w:rsidRPr="00D609AD" w:rsidRDefault="00FF3703" w:rsidP="00F670D6">
      <w:pPr>
        <w:spacing w:after="0" w:line="240" w:lineRule="auto"/>
        <w:ind w:right="-1"/>
        <w:rPr>
          <w:rFonts w:ascii="Book Antiqua" w:hAnsi="Book Antiqua" w:cs="Calibri"/>
          <w:color w:val="44546A" w:themeColor="text2"/>
        </w:rPr>
      </w:pPr>
    </w:p>
    <w:p w14:paraId="164E76F2" w14:textId="77777777" w:rsidR="00FF3703" w:rsidRPr="00D609AD" w:rsidRDefault="00FF3703" w:rsidP="00F670D6">
      <w:pPr>
        <w:spacing w:after="0" w:line="240" w:lineRule="auto"/>
        <w:ind w:right="-1"/>
        <w:jc w:val="both"/>
        <w:rPr>
          <w:rFonts w:ascii="Book Antiqua" w:hAnsi="Book Antiqua" w:cs="Calibri"/>
          <w:b/>
          <w:color w:val="44546A" w:themeColor="text2"/>
        </w:rPr>
      </w:pPr>
      <w:r w:rsidRPr="00D609AD">
        <w:rPr>
          <w:rFonts w:ascii="Book Antiqua" w:hAnsi="Book Antiqua" w:cs="Calibri"/>
          <w:b/>
          <w:color w:val="44546A" w:themeColor="text2"/>
        </w:rPr>
        <w:lastRenderedPageBreak/>
        <w:t>4. RECESSO</w:t>
      </w:r>
      <w:r w:rsidR="009E71F1" w:rsidRPr="00D609AD">
        <w:rPr>
          <w:rFonts w:ascii="Book Antiqua" w:hAnsi="Book Antiqua" w:cs="Calibri"/>
          <w:b/>
          <w:color w:val="44546A" w:themeColor="text2"/>
        </w:rPr>
        <w:t xml:space="preserve"> NEI CASI DI INCARICO IN ESCLUSIVA E NON REVOCABILE</w:t>
      </w:r>
    </w:p>
    <w:p w14:paraId="5B35EDC7" w14:textId="74B459D8" w:rsidR="00FF3703" w:rsidRPr="00D609AD" w:rsidRDefault="00FF3703" w:rsidP="00F670D6">
      <w:pPr>
        <w:spacing w:after="0" w:line="240" w:lineRule="auto"/>
        <w:ind w:right="-1"/>
        <w:jc w:val="both"/>
        <w:rPr>
          <w:rFonts w:ascii="Book Antiqua" w:hAnsi="Book Antiqua" w:cs="Calibri"/>
          <w:color w:val="44546A" w:themeColor="text2"/>
        </w:rPr>
      </w:pPr>
      <w:r w:rsidRPr="00D609AD">
        <w:rPr>
          <w:rFonts w:ascii="Book Antiqua" w:hAnsi="Book Antiqua" w:cs="Calibri"/>
          <w:color w:val="44546A" w:themeColor="text2"/>
        </w:rPr>
        <w:t xml:space="preserve">Il Richiedente può, in qualsiasi momento, recedere dal contratto dandone comunicazione scritta a mezzo lettera raccomandata A/R </w:t>
      </w:r>
      <w:r w:rsidR="009607FB">
        <w:rPr>
          <w:rFonts w:ascii="Book Antiqua" w:hAnsi="Book Antiqua" w:cs="Calibri"/>
          <w:color w:val="44546A" w:themeColor="text2"/>
        </w:rPr>
        <w:t>o PEC</w:t>
      </w:r>
    </w:p>
    <w:p w14:paraId="3EEFD4E8" w14:textId="476F9E00" w:rsidR="00FF3703" w:rsidRDefault="00FF3703" w:rsidP="00F670D6">
      <w:pPr>
        <w:spacing w:after="0" w:line="240" w:lineRule="auto"/>
        <w:ind w:right="-1"/>
        <w:jc w:val="both"/>
        <w:rPr>
          <w:rFonts w:ascii="Book Antiqua" w:hAnsi="Book Antiqua" w:cs="Calibri"/>
          <w:color w:val="44546A" w:themeColor="text2"/>
        </w:rPr>
      </w:pPr>
      <w:r w:rsidRPr="00D609AD">
        <w:rPr>
          <w:rFonts w:ascii="Book Antiqua" w:hAnsi="Book Antiqua" w:cs="Calibri"/>
          <w:color w:val="44546A" w:themeColor="text2"/>
        </w:rPr>
        <w:t xml:space="preserve">Il Mediatore può, in qualsiasi momento, recedere dal presente contratto dandone comunicazione scritta a mezzo lettera raccomandata A/R </w:t>
      </w:r>
      <w:r w:rsidR="009607FB">
        <w:rPr>
          <w:rFonts w:ascii="Book Antiqua" w:hAnsi="Book Antiqua" w:cs="Calibri"/>
          <w:color w:val="44546A" w:themeColor="text2"/>
        </w:rPr>
        <w:t>o PEC</w:t>
      </w:r>
      <w:r w:rsidR="009607FB" w:rsidRPr="00D609AD">
        <w:rPr>
          <w:rFonts w:ascii="Book Antiqua" w:hAnsi="Book Antiqua" w:cs="Calibri"/>
          <w:color w:val="44546A" w:themeColor="text2"/>
          <w:highlight w:val="yellow"/>
        </w:rPr>
        <w:t xml:space="preserve"> </w:t>
      </w:r>
    </w:p>
    <w:p w14:paraId="11C78FC4" w14:textId="77777777" w:rsidR="007E2777" w:rsidRDefault="007E2777" w:rsidP="00F670D6">
      <w:pPr>
        <w:spacing w:after="0" w:line="240" w:lineRule="auto"/>
        <w:ind w:right="-1"/>
        <w:jc w:val="both"/>
        <w:rPr>
          <w:rFonts w:ascii="Book Antiqua" w:hAnsi="Book Antiqua" w:cs="Calibri"/>
          <w:color w:val="44546A" w:themeColor="text2"/>
        </w:rPr>
      </w:pPr>
    </w:p>
    <w:p w14:paraId="2FE3109F" w14:textId="77777777" w:rsidR="007E2777" w:rsidRPr="009607FB" w:rsidRDefault="007E2777" w:rsidP="007E2777">
      <w:pPr>
        <w:spacing w:after="0" w:line="240" w:lineRule="auto"/>
        <w:ind w:right="-1"/>
        <w:jc w:val="both"/>
        <w:rPr>
          <w:rFonts w:ascii="Book Antiqua" w:hAnsi="Book Antiqua" w:cs="Calibri"/>
          <w:b/>
          <w:bCs/>
          <w:color w:val="44546A" w:themeColor="text2"/>
        </w:rPr>
      </w:pPr>
      <w:r w:rsidRPr="009607FB">
        <w:rPr>
          <w:rFonts w:ascii="Book Antiqua" w:hAnsi="Book Antiqua" w:cs="Calibri"/>
          <w:b/>
          <w:bCs/>
          <w:color w:val="44546A" w:themeColor="text2"/>
        </w:rPr>
        <w:t>5. DIRITTI DEL CLIENTE</w:t>
      </w:r>
    </w:p>
    <w:p w14:paraId="35016301" w14:textId="77777777" w:rsidR="007E2777" w:rsidRDefault="007E2777" w:rsidP="007E2777">
      <w:pPr>
        <w:spacing w:after="0" w:line="240" w:lineRule="auto"/>
        <w:ind w:right="-1"/>
        <w:jc w:val="both"/>
        <w:rPr>
          <w:rFonts w:ascii="Book Antiqua" w:hAnsi="Book Antiqua" w:cs="Calibri"/>
          <w:color w:val="44546A" w:themeColor="text2"/>
        </w:rPr>
      </w:pPr>
      <w:r>
        <w:rPr>
          <w:rFonts w:ascii="Book Antiqua" w:hAnsi="Book Antiqua" w:cs="Calibri"/>
          <w:color w:val="44546A" w:themeColor="text2"/>
        </w:rPr>
        <w:t>Devono essere a disposizione del Cliente, anche per essere sportati:</w:t>
      </w:r>
    </w:p>
    <w:p w14:paraId="113FDC88" w14:textId="77777777" w:rsidR="007E2777" w:rsidRPr="00110252" w:rsidRDefault="007E2777" w:rsidP="00110252">
      <w:pPr>
        <w:pStyle w:val="Paragrafoelenco"/>
        <w:numPr>
          <w:ilvl w:val="0"/>
          <w:numId w:val="10"/>
        </w:numPr>
        <w:spacing w:after="0" w:line="240" w:lineRule="auto"/>
        <w:ind w:left="426" w:right="-1"/>
        <w:jc w:val="both"/>
        <w:rPr>
          <w:rFonts w:ascii="Book Antiqua" w:hAnsi="Book Antiqua" w:cs="Calibri"/>
          <w:color w:val="44546A" w:themeColor="text2"/>
        </w:rPr>
      </w:pPr>
      <w:r w:rsidRPr="00110252">
        <w:rPr>
          <w:rFonts w:ascii="Book Antiqua" w:hAnsi="Book Antiqua" w:cs="Calibri"/>
          <w:color w:val="44546A" w:themeColor="text2"/>
        </w:rPr>
        <w:t>“Foglio Informativo”, datato ed aggiornato;</w:t>
      </w:r>
    </w:p>
    <w:p w14:paraId="59FC059A" w14:textId="77777777" w:rsidR="007E2777" w:rsidRPr="00110252" w:rsidRDefault="007E2777" w:rsidP="00110252">
      <w:pPr>
        <w:pStyle w:val="Paragrafoelenco"/>
        <w:numPr>
          <w:ilvl w:val="0"/>
          <w:numId w:val="10"/>
        </w:numPr>
        <w:spacing w:after="0" w:line="240" w:lineRule="auto"/>
        <w:ind w:left="426" w:right="-1"/>
        <w:jc w:val="both"/>
        <w:rPr>
          <w:rFonts w:ascii="Book Antiqua" w:hAnsi="Book Antiqua" w:cs="Calibri"/>
          <w:color w:val="44546A" w:themeColor="text2"/>
        </w:rPr>
      </w:pPr>
      <w:r w:rsidRPr="00110252">
        <w:rPr>
          <w:rFonts w:ascii="Book Antiqua" w:hAnsi="Book Antiqua" w:cs="Calibri"/>
          <w:color w:val="44546A" w:themeColor="text2"/>
        </w:rPr>
        <w:t>copia del documento contenente i tassi effettivi globali medi previsti dalla normativa antiusura;</w:t>
      </w:r>
    </w:p>
    <w:p w14:paraId="346FC7A0" w14:textId="77777777" w:rsidR="007E2777" w:rsidRPr="00110252" w:rsidRDefault="007E2777" w:rsidP="00110252">
      <w:pPr>
        <w:pStyle w:val="Paragrafoelenco"/>
        <w:numPr>
          <w:ilvl w:val="0"/>
          <w:numId w:val="10"/>
        </w:numPr>
        <w:spacing w:after="0" w:line="240" w:lineRule="auto"/>
        <w:ind w:left="426" w:right="-1"/>
        <w:jc w:val="both"/>
        <w:rPr>
          <w:rFonts w:ascii="Book Antiqua" w:hAnsi="Book Antiqua" w:cs="Calibri"/>
          <w:color w:val="44546A" w:themeColor="text2"/>
        </w:rPr>
      </w:pPr>
      <w:r w:rsidRPr="00110252">
        <w:rPr>
          <w:rFonts w:ascii="Book Antiqua" w:hAnsi="Book Antiqua" w:cs="Calibri"/>
          <w:color w:val="44546A" w:themeColor="text2"/>
        </w:rPr>
        <w:t xml:space="preserve">Guida relativa all’operazione o al servizio offerto dal Mediatore Creditizio. </w:t>
      </w:r>
    </w:p>
    <w:p w14:paraId="3F4A276E" w14:textId="77777777" w:rsidR="007E2777" w:rsidRPr="00110252" w:rsidRDefault="007E2777" w:rsidP="00110252">
      <w:pPr>
        <w:pStyle w:val="Paragrafoelenco"/>
        <w:numPr>
          <w:ilvl w:val="0"/>
          <w:numId w:val="9"/>
        </w:numPr>
        <w:spacing w:after="0" w:line="240" w:lineRule="auto"/>
        <w:ind w:left="426" w:right="-1"/>
        <w:jc w:val="both"/>
        <w:rPr>
          <w:rFonts w:ascii="Book Antiqua" w:hAnsi="Book Antiqua" w:cs="Calibri"/>
          <w:color w:val="44546A" w:themeColor="text2"/>
        </w:rPr>
      </w:pPr>
      <w:r w:rsidRPr="00110252">
        <w:rPr>
          <w:rFonts w:ascii="Book Antiqua" w:hAnsi="Book Antiqua" w:cs="Calibri"/>
          <w:color w:val="44546A" w:themeColor="text2"/>
        </w:rPr>
        <w:t xml:space="preserve">Se il Mediatore Creditizio si avvale di tecniche di comunicazione a distanza, il Cliente ha diritto di avere a disposizione mediante tali tecniche (documento in pdf scaricabile e stampabile) su supporto cartaceo o su altro supporto durevole, copia del Foglio Informativo, nonché della </w:t>
      </w:r>
      <w:proofErr w:type="gramStart"/>
      <w:r w:rsidRPr="00110252">
        <w:rPr>
          <w:rFonts w:ascii="Book Antiqua" w:hAnsi="Book Antiqua" w:cs="Calibri"/>
          <w:color w:val="44546A" w:themeColor="text2"/>
        </w:rPr>
        <w:t>Guida  relativa</w:t>
      </w:r>
      <w:proofErr w:type="gramEnd"/>
      <w:r w:rsidRPr="00110252">
        <w:rPr>
          <w:rFonts w:ascii="Book Antiqua" w:hAnsi="Book Antiqua" w:cs="Calibri"/>
          <w:color w:val="44546A" w:themeColor="text2"/>
        </w:rPr>
        <w:t xml:space="preserve"> all’operazione o al servizio offerto dal Mediatore Creditizio; </w:t>
      </w:r>
    </w:p>
    <w:p w14:paraId="1AD78CCB" w14:textId="77777777" w:rsidR="007E2777" w:rsidRDefault="007E2777" w:rsidP="00110252">
      <w:pPr>
        <w:pStyle w:val="Paragrafoelenco"/>
        <w:numPr>
          <w:ilvl w:val="0"/>
          <w:numId w:val="9"/>
        </w:numPr>
        <w:spacing w:after="0" w:line="240" w:lineRule="auto"/>
        <w:ind w:left="426" w:right="-1"/>
        <w:jc w:val="both"/>
        <w:rPr>
          <w:rFonts w:ascii="Book Antiqua" w:hAnsi="Book Antiqua" w:cs="Calibri"/>
          <w:color w:val="44546A" w:themeColor="text2"/>
        </w:rPr>
      </w:pPr>
      <w:r w:rsidRPr="007E2777">
        <w:rPr>
          <w:rFonts w:ascii="Book Antiqua" w:hAnsi="Book Antiqua" w:cs="Calibri"/>
          <w:color w:val="44546A" w:themeColor="text2"/>
        </w:rPr>
        <w:t>nel caso di credito immobiliare ai consumatori (es mutuo ipotecario), il documento “Informazioni generali sul credito immo</w:t>
      </w:r>
      <w:r>
        <w:rPr>
          <w:rFonts w:ascii="Book Antiqua" w:hAnsi="Book Antiqua" w:cs="Calibri"/>
          <w:color w:val="44546A" w:themeColor="text2"/>
        </w:rPr>
        <w:t>biliare offerto a consumatori”;</w:t>
      </w:r>
    </w:p>
    <w:p w14:paraId="5A40F573" w14:textId="77777777" w:rsidR="007E2777" w:rsidRDefault="007E2777" w:rsidP="00110252">
      <w:pPr>
        <w:pStyle w:val="Paragrafoelenco"/>
        <w:numPr>
          <w:ilvl w:val="0"/>
          <w:numId w:val="9"/>
        </w:numPr>
        <w:spacing w:after="0" w:line="240" w:lineRule="auto"/>
        <w:ind w:left="426" w:right="-1"/>
        <w:jc w:val="both"/>
        <w:rPr>
          <w:rFonts w:ascii="Book Antiqua" w:hAnsi="Book Antiqua" w:cs="Calibri"/>
          <w:color w:val="44546A" w:themeColor="text2"/>
        </w:rPr>
      </w:pPr>
      <w:r>
        <w:rPr>
          <w:rFonts w:ascii="Book Antiqua" w:hAnsi="Book Antiqua" w:cs="Calibri"/>
          <w:color w:val="44546A" w:themeColor="text2"/>
        </w:rPr>
        <w:t>n</w:t>
      </w:r>
      <w:r w:rsidRPr="007E2777">
        <w:rPr>
          <w:rFonts w:ascii="Book Antiqua" w:hAnsi="Book Antiqua" w:cs="Calibri"/>
          <w:color w:val="44546A" w:themeColor="text2"/>
        </w:rPr>
        <w:t xml:space="preserve">el caso in cui il prodotto offerto rientri nel “credito ai consumatori” di cui al Titolo VI Capo II del TUB, “Informazioni europee di base sul credito ai consumatori” (c.d. SECCI, acronimo di Standard </w:t>
      </w:r>
      <w:proofErr w:type="spellStart"/>
      <w:r w:rsidRPr="007E2777">
        <w:rPr>
          <w:rFonts w:ascii="Book Antiqua" w:hAnsi="Book Antiqua" w:cs="Calibri"/>
          <w:color w:val="44546A" w:themeColor="text2"/>
        </w:rPr>
        <w:t>European</w:t>
      </w:r>
      <w:proofErr w:type="spellEnd"/>
      <w:r w:rsidRPr="007E2777">
        <w:rPr>
          <w:rFonts w:ascii="Book Antiqua" w:hAnsi="Book Antiqua" w:cs="Calibri"/>
          <w:color w:val="44546A" w:themeColor="text2"/>
        </w:rPr>
        <w:t xml:space="preserve"> Consumer Credit Information)</w:t>
      </w:r>
      <w:r>
        <w:rPr>
          <w:rFonts w:ascii="Book Antiqua" w:hAnsi="Book Antiqua" w:cs="Calibri"/>
          <w:color w:val="44546A" w:themeColor="text2"/>
        </w:rPr>
        <w:t>;</w:t>
      </w:r>
    </w:p>
    <w:p w14:paraId="09153557" w14:textId="77777777" w:rsidR="007E2777" w:rsidRDefault="007E2777" w:rsidP="00110252">
      <w:pPr>
        <w:pStyle w:val="Paragrafoelenco"/>
        <w:numPr>
          <w:ilvl w:val="0"/>
          <w:numId w:val="9"/>
        </w:numPr>
        <w:spacing w:after="0" w:line="240" w:lineRule="auto"/>
        <w:ind w:left="426" w:right="-1"/>
        <w:jc w:val="both"/>
        <w:rPr>
          <w:rFonts w:ascii="Book Antiqua" w:hAnsi="Book Antiqua" w:cs="Calibri"/>
          <w:color w:val="44546A" w:themeColor="text2"/>
        </w:rPr>
      </w:pPr>
      <w:r>
        <w:rPr>
          <w:rFonts w:ascii="Book Antiqua" w:hAnsi="Book Antiqua" w:cs="Calibri"/>
          <w:color w:val="44546A" w:themeColor="text2"/>
        </w:rPr>
        <w:t xml:space="preserve">prima della conclusione, </w:t>
      </w:r>
      <w:r w:rsidRPr="007E2777">
        <w:rPr>
          <w:rFonts w:ascii="Book Antiqua" w:hAnsi="Book Antiqua" w:cs="Calibri"/>
          <w:color w:val="44546A" w:themeColor="text2"/>
        </w:rPr>
        <w:t>copia del testo del contratto di mediazione creditizia. La consegna della copia</w:t>
      </w:r>
      <w:r>
        <w:rPr>
          <w:rFonts w:ascii="Book Antiqua" w:hAnsi="Book Antiqua" w:cs="Calibri"/>
          <w:color w:val="44546A" w:themeColor="text2"/>
        </w:rPr>
        <w:t xml:space="preserve"> avviene su richieste del Cliente e</w:t>
      </w:r>
      <w:r w:rsidRPr="007E2777">
        <w:rPr>
          <w:rFonts w:ascii="Book Antiqua" w:hAnsi="Book Antiqua" w:cs="Calibri"/>
          <w:color w:val="44546A" w:themeColor="text2"/>
        </w:rPr>
        <w:t xml:space="preserve"> non impegna le Parti alla conclusione del contratto; </w:t>
      </w:r>
    </w:p>
    <w:p w14:paraId="0DAC080D" w14:textId="77777777" w:rsidR="00110252" w:rsidRDefault="007E2777" w:rsidP="00110252">
      <w:pPr>
        <w:pStyle w:val="Paragrafoelenco"/>
        <w:numPr>
          <w:ilvl w:val="0"/>
          <w:numId w:val="9"/>
        </w:numPr>
        <w:spacing w:after="0" w:line="240" w:lineRule="auto"/>
        <w:ind w:left="426" w:right="-1"/>
        <w:jc w:val="both"/>
        <w:rPr>
          <w:rFonts w:ascii="Book Antiqua" w:hAnsi="Book Antiqua" w:cs="Calibri"/>
          <w:color w:val="44546A" w:themeColor="text2"/>
        </w:rPr>
      </w:pPr>
      <w:r w:rsidRPr="007E2777">
        <w:rPr>
          <w:rFonts w:ascii="Book Antiqua" w:hAnsi="Book Antiqua" w:cs="Calibri"/>
          <w:color w:val="44546A" w:themeColor="text2"/>
        </w:rPr>
        <w:t xml:space="preserve">copia del contratto di mediazione creditizia stipulato in forma scritta; </w:t>
      </w:r>
    </w:p>
    <w:p w14:paraId="1BBD8C1A" w14:textId="304AE248" w:rsidR="007E2777" w:rsidRPr="007E2777" w:rsidRDefault="007E2777" w:rsidP="00110252">
      <w:pPr>
        <w:pStyle w:val="Paragrafoelenco"/>
        <w:numPr>
          <w:ilvl w:val="0"/>
          <w:numId w:val="9"/>
        </w:numPr>
        <w:spacing w:after="0" w:line="240" w:lineRule="auto"/>
        <w:ind w:left="426" w:right="-1"/>
        <w:jc w:val="both"/>
        <w:rPr>
          <w:rFonts w:ascii="Book Antiqua" w:hAnsi="Book Antiqua" w:cs="Calibri"/>
          <w:color w:val="44546A" w:themeColor="text2"/>
        </w:rPr>
      </w:pPr>
      <w:r w:rsidRPr="007E2777">
        <w:rPr>
          <w:rFonts w:ascii="Book Antiqua" w:hAnsi="Book Antiqua" w:cs="Calibri"/>
          <w:color w:val="44546A" w:themeColor="text2"/>
        </w:rPr>
        <w:t xml:space="preserve">su richiesta del consumatore, limitatamente ai contratti di credito immobiliare ai consumatori, </w:t>
      </w:r>
      <w:r w:rsidR="00110252">
        <w:rPr>
          <w:rFonts w:ascii="Book Antiqua" w:hAnsi="Book Antiqua" w:cs="Calibri"/>
          <w:color w:val="44546A" w:themeColor="text2"/>
        </w:rPr>
        <w:t>documento contenente</w:t>
      </w:r>
      <w:r w:rsidRPr="007E2777">
        <w:rPr>
          <w:rFonts w:ascii="Book Antiqua" w:hAnsi="Book Antiqua" w:cs="Calibri"/>
          <w:color w:val="44546A" w:themeColor="text2"/>
        </w:rPr>
        <w:t xml:space="preserve"> informazioni comparabili sull’ammontare delle commissioni percepite da ciascun finanziatore ex art.</w:t>
      </w:r>
      <w:r w:rsidR="00110252">
        <w:rPr>
          <w:rFonts w:ascii="Book Antiqua" w:hAnsi="Book Antiqua" w:cs="Calibri"/>
          <w:color w:val="44546A" w:themeColor="text2"/>
        </w:rPr>
        <w:t xml:space="preserve"> </w:t>
      </w:r>
      <w:r w:rsidRPr="007E2777">
        <w:rPr>
          <w:rFonts w:ascii="Book Antiqua" w:hAnsi="Book Antiqua" w:cs="Calibri"/>
          <w:color w:val="44546A" w:themeColor="text2"/>
        </w:rPr>
        <w:t>120</w:t>
      </w:r>
      <w:r w:rsidR="00110252">
        <w:rPr>
          <w:rFonts w:ascii="Book Antiqua" w:hAnsi="Book Antiqua" w:cs="Calibri"/>
          <w:color w:val="44546A" w:themeColor="text2"/>
        </w:rPr>
        <w:t>-</w:t>
      </w:r>
      <w:r w:rsidRPr="007E2777">
        <w:rPr>
          <w:rFonts w:ascii="Book Antiqua" w:hAnsi="Book Antiqua" w:cs="Calibri"/>
          <w:color w:val="44546A" w:themeColor="text2"/>
        </w:rPr>
        <w:t xml:space="preserve">decies D.lgs. 385 del </w:t>
      </w:r>
      <w:r w:rsidR="00110252">
        <w:rPr>
          <w:rFonts w:ascii="Book Antiqua" w:hAnsi="Book Antiqua" w:cs="Calibri"/>
          <w:color w:val="44546A" w:themeColor="text2"/>
        </w:rPr>
        <w:t>Testo Unico Bancario</w:t>
      </w:r>
      <w:r w:rsidRPr="007E2777">
        <w:rPr>
          <w:rFonts w:ascii="Book Antiqua" w:hAnsi="Book Antiqua" w:cs="Calibri"/>
          <w:color w:val="44546A" w:themeColor="text2"/>
        </w:rPr>
        <w:t>. Tali informazioni possono essere richieste a mezzo raccomandata A/r da inviarsi all’indirizzo di seguito riportato:</w:t>
      </w:r>
      <w:r w:rsidR="00110252">
        <w:rPr>
          <w:rFonts w:ascii="Book Antiqua" w:hAnsi="Book Antiqua" w:cs="Calibri"/>
          <w:color w:val="44546A" w:themeColor="text2"/>
        </w:rPr>
        <w:t xml:space="preserve"> </w:t>
      </w:r>
      <w:r w:rsidR="00E12769">
        <w:rPr>
          <w:rFonts w:ascii="Book Antiqua" w:hAnsi="Book Antiqua" w:cs="Calibri"/>
          <w:color w:val="44546A" w:themeColor="text2"/>
        </w:rPr>
        <w:t>4YL Mediazione Assicurativa</w:t>
      </w:r>
      <w:r w:rsidR="00B0446E">
        <w:rPr>
          <w:rFonts w:ascii="Book Antiqua" w:hAnsi="Book Antiqua" w:cs="Calibri"/>
          <w:color w:val="44546A" w:themeColor="text2"/>
        </w:rPr>
        <w:t xml:space="preserve"> e Creditizia Srl, Viale Jenner 155, 20159 MILANO</w:t>
      </w:r>
    </w:p>
    <w:p w14:paraId="51B48FD2" w14:textId="77777777" w:rsidR="00FF3703" w:rsidRPr="00D609AD" w:rsidRDefault="00FF3703" w:rsidP="00F670D6">
      <w:pPr>
        <w:spacing w:after="0" w:line="240" w:lineRule="auto"/>
        <w:ind w:right="-1"/>
        <w:jc w:val="both"/>
        <w:rPr>
          <w:rFonts w:ascii="Book Antiqua" w:hAnsi="Book Antiqua" w:cs="Calibri"/>
          <w:color w:val="44546A" w:themeColor="text2"/>
        </w:rPr>
      </w:pPr>
    </w:p>
    <w:p w14:paraId="16FE44FB" w14:textId="77777777" w:rsidR="00FF3703" w:rsidRPr="00D609AD" w:rsidRDefault="00FF3703" w:rsidP="00F670D6">
      <w:pPr>
        <w:spacing w:after="0" w:line="240" w:lineRule="auto"/>
        <w:ind w:right="-1"/>
        <w:jc w:val="both"/>
        <w:rPr>
          <w:rFonts w:ascii="Book Antiqua" w:hAnsi="Book Antiqua" w:cs="Calibri"/>
          <w:b/>
          <w:color w:val="44546A" w:themeColor="text2"/>
        </w:rPr>
      </w:pPr>
      <w:r w:rsidRPr="00D609AD">
        <w:rPr>
          <w:rFonts w:ascii="Book Antiqua" w:hAnsi="Book Antiqua" w:cs="Calibri"/>
          <w:b/>
          <w:color w:val="44546A" w:themeColor="text2"/>
        </w:rPr>
        <w:t>5. RECLAMI</w:t>
      </w:r>
    </w:p>
    <w:p w14:paraId="33A914EB" w14:textId="519BC584" w:rsidR="00FF3703" w:rsidRPr="00D609AD" w:rsidRDefault="00FF3703" w:rsidP="00F670D6">
      <w:pPr>
        <w:spacing w:after="0" w:line="240" w:lineRule="auto"/>
        <w:ind w:right="-1"/>
        <w:jc w:val="both"/>
        <w:rPr>
          <w:rFonts w:ascii="Book Antiqua" w:hAnsi="Book Antiqua" w:cs="Calibri"/>
          <w:color w:val="44546A" w:themeColor="text2"/>
        </w:rPr>
      </w:pPr>
      <w:r w:rsidRPr="00D609AD">
        <w:rPr>
          <w:rFonts w:ascii="Book Antiqua" w:hAnsi="Book Antiqua" w:cs="Calibri"/>
          <w:color w:val="44546A" w:themeColor="text2"/>
        </w:rPr>
        <w:t xml:space="preserve">Per segnalazioni o reclami è possibile inviare una email all’indirizzo: </w:t>
      </w:r>
      <w:r w:rsidR="00E41AC8">
        <w:rPr>
          <w:rFonts w:ascii="Book Antiqua" w:hAnsi="Book Antiqua" w:cs="Calibri"/>
          <w:color w:val="44546A" w:themeColor="text2"/>
        </w:rPr>
        <w:t>reclami@4youtlife.it</w:t>
      </w:r>
      <w:r w:rsidR="00B0446E">
        <w:t xml:space="preserve"> </w:t>
      </w:r>
      <w:r w:rsidRPr="00D609AD">
        <w:rPr>
          <w:rFonts w:ascii="Book Antiqua" w:hAnsi="Book Antiqua" w:cs="Calibri"/>
          <w:color w:val="44546A" w:themeColor="text2"/>
        </w:rPr>
        <w:t xml:space="preserve"> o telefonare al numero </w:t>
      </w:r>
      <w:r w:rsidR="00B0446E" w:rsidRPr="0087695C">
        <w:rPr>
          <w:rFonts w:ascii="Book Antiqua" w:hAnsi="Book Antiqua" w:cs="Calibri"/>
          <w:color w:val="44546A" w:themeColor="text2"/>
        </w:rPr>
        <w:t>0239990700</w:t>
      </w:r>
      <w:r w:rsidRPr="00D609AD">
        <w:rPr>
          <w:rFonts w:ascii="Book Antiqua" w:hAnsi="Book Antiqua" w:cs="Calibri"/>
          <w:color w:val="44546A" w:themeColor="text2"/>
        </w:rPr>
        <w:t xml:space="preserve"> ai seguenti orari Lun/Ven 09.00/18.</w:t>
      </w:r>
      <w:r w:rsidR="00B0446E">
        <w:rPr>
          <w:rFonts w:ascii="Book Antiqua" w:hAnsi="Book Antiqua" w:cs="Calibri"/>
          <w:color w:val="44546A" w:themeColor="text2"/>
        </w:rPr>
        <w:t>0</w:t>
      </w:r>
      <w:r w:rsidRPr="00D609AD">
        <w:rPr>
          <w:rFonts w:ascii="Book Antiqua" w:hAnsi="Book Antiqua" w:cs="Calibri"/>
          <w:color w:val="44546A" w:themeColor="text2"/>
        </w:rPr>
        <w:t>0</w:t>
      </w:r>
    </w:p>
    <w:p w14:paraId="78945D00" w14:textId="77777777" w:rsidR="00FF3703" w:rsidRPr="00D609AD" w:rsidRDefault="00FF3703" w:rsidP="00F670D6">
      <w:pPr>
        <w:spacing w:after="0" w:line="240" w:lineRule="auto"/>
        <w:ind w:right="-1"/>
        <w:rPr>
          <w:rFonts w:ascii="Book Antiqua" w:hAnsi="Book Antiqua" w:cs="Calibri"/>
          <w:color w:val="44546A" w:themeColor="text2"/>
        </w:rPr>
      </w:pPr>
    </w:p>
    <w:p w14:paraId="6EC0BCD6" w14:textId="77777777" w:rsidR="00FF3703" w:rsidRPr="00D609AD" w:rsidRDefault="00FF3703" w:rsidP="00F670D6">
      <w:pPr>
        <w:spacing w:after="0" w:line="240" w:lineRule="auto"/>
        <w:ind w:right="-1"/>
        <w:jc w:val="both"/>
        <w:rPr>
          <w:rFonts w:ascii="Book Antiqua" w:hAnsi="Book Antiqua" w:cs="Calibri"/>
          <w:b/>
          <w:color w:val="44546A" w:themeColor="text2"/>
        </w:rPr>
      </w:pPr>
      <w:r w:rsidRPr="00D609AD">
        <w:rPr>
          <w:rFonts w:ascii="Book Antiqua" w:hAnsi="Book Antiqua" w:cs="Calibri"/>
          <w:b/>
          <w:color w:val="44546A" w:themeColor="text2"/>
        </w:rPr>
        <w:t>Sezione 4 - Clausole Contrattuali</w:t>
      </w:r>
    </w:p>
    <w:p w14:paraId="7319570C" w14:textId="77777777" w:rsidR="00F670D6" w:rsidRPr="00D609AD" w:rsidRDefault="00F670D6" w:rsidP="00F670D6">
      <w:pPr>
        <w:spacing w:after="0" w:line="240" w:lineRule="auto"/>
        <w:ind w:right="-1"/>
        <w:jc w:val="both"/>
        <w:rPr>
          <w:rFonts w:ascii="Book Antiqua" w:hAnsi="Book Antiqua" w:cs="Calibri"/>
          <w:b/>
          <w:color w:val="44546A" w:themeColor="text2"/>
        </w:rPr>
      </w:pPr>
    </w:p>
    <w:p w14:paraId="2E2D6A8F" w14:textId="77777777" w:rsidR="00FF3703" w:rsidRPr="00D609AD" w:rsidRDefault="00FF3703" w:rsidP="00F670D6">
      <w:pPr>
        <w:spacing w:after="0" w:line="240" w:lineRule="auto"/>
        <w:ind w:right="-1"/>
        <w:jc w:val="both"/>
        <w:rPr>
          <w:rFonts w:ascii="Book Antiqua" w:hAnsi="Book Antiqua" w:cs="Calibri"/>
          <w:b/>
          <w:color w:val="44546A" w:themeColor="text2"/>
        </w:rPr>
      </w:pPr>
      <w:r w:rsidRPr="00D609AD">
        <w:rPr>
          <w:rFonts w:ascii="Book Antiqua" w:hAnsi="Book Antiqua" w:cs="Calibri"/>
          <w:b/>
          <w:color w:val="44546A" w:themeColor="text2"/>
        </w:rPr>
        <w:t>1. FINALITA’ DEL CONTRATTO DI MEDIAZIONE CREDITIZIA</w:t>
      </w:r>
    </w:p>
    <w:p w14:paraId="1F5DCBE3" w14:textId="77777777" w:rsidR="00FF3703" w:rsidRPr="00D609AD" w:rsidRDefault="00FF3703" w:rsidP="00F670D6">
      <w:pPr>
        <w:spacing w:after="0" w:line="240" w:lineRule="auto"/>
        <w:ind w:right="-1"/>
        <w:jc w:val="both"/>
        <w:rPr>
          <w:rFonts w:ascii="Book Antiqua" w:hAnsi="Book Antiqua" w:cs="Calibri"/>
          <w:color w:val="44546A" w:themeColor="text2"/>
        </w:rPr>
      </w:pPr>
      <w:r w:rsidRPr="00D609AD">
        <w:rPr>
          <w:rFonts w:ascii="Book Antiqua" w:hAnsi="Book Antiqua" w:cs="Calibri"/>
          <w:color w:val="44546A" w:themeColor="text2"/>
        </w:rPr>
        <w:t>Il contratto di mediazione creditizia è volto al reperimento di un contratto di finanziamento presso banche o intermediari finanziari.</w:t>
      </w:r>
    </w:p>
    <w:p w14:paraId="6C63986E" w14:textId="77777777" w:rsidR="00FF3703" w:rsidRPr="00D609AD" w:rsidRDefault="00FF3703" w:rsidP="00F670D6">
      <w:pPr>
        <w:spacing w:after="0" w:line="240" w:lineRule="auto"/>
        <w:ind w:right="-1"/>
        <w:rPr>
          <w:rFonts w:ascii="Book Antiqua" w:hAnsi="Book Antiqua" w:cs="Calibri"/>
          <w:color w:val="44546A" w:themeColor="text2"/>
        </w:rPr>
      </w:pPr>
    </w:p>
    <w:p w14:paraId="43DBB36A" w14:textId="77777777" w:rsidR="00FF3703" w:rsidRPr="00D609AD" w:rsidRDefault="00FF3703" w:rsidP="00F670D6">
      <w:pPr>
        <w:spacing w:after="0" w:line="240" w:lineRule="auto"/>
        <w:ind w:right="-1"/>
        <w:jc w:val="both"/>
        <w:rPr>
          <w:rFonts w:ascii="Book Antiqua" w:hAnsi="Book Antiqua" w:cs="Calibri"/>
          <w:b/>
          <w:color w:val="44546A" w:themeColor="text2"/>
        </w:rPr>
      </w:pPr>
      <w:r w:rsidRPr="00D609AD">
        <w:rPr>
          <w:rFonts w:ascii="Book Antiqua" w:hAnsi="Book Antiqua" w:cs="Calibri"/>
          <w:b/>
          <w:color w:val="44546A" w:themeColor="text2"/>
        </w:rPr>
        <w:t>2. CONFERIMENTO DELL’INCARICO DI MEDIAZIONE</w:t>
      </w:r>
    </w:p>
    <w:p w14:paraId="5E7EC24C" w14:textId="77777777" w:rsidR="00FF3703" w:rsidRPr="00D609AD" w:rsidRDefault="00FF3703" w:rsidP="00F670D6">
      <w:pPr>
        <w:spacing w:after="0" w:line="240" w:lineRule="auto"/>
        <w:ind w:right="-1"/>
        <w:jc w:val="both"/>
        <w:rPr>
          <w:rFonts w:ascii="Book Antiqua" w:hAnsi="Book Antiqua" w:cs="Calibri"/>
          <w:color w:val="44546A" w:themeColor="text2"/>
        </w:rPr>
      </w:pPr>
      <w:r w:rsidRPr="00D609AD">
        <w:rPr>
          <w:rFonts w:ascii="Book Antiqua" w:hAnsi="Book Antiqua" w:cs="Calibri"/>
          <w:color w:val="44546A" w:themeColor="text2"/>
        </w:rPr>
        <w:t xml:space="preserve">L’incarico di mediazione </w:t>
      </w:r>
      <w:r w:rsidR="00C43A01" w:rsidRPr="00D609AD">
        <w:rPr>
          <w:rFonts w:ascii="Book Antiqua" w:hAnsi="Book Antiqua" w:cs="Calibri"/>
          <w:color w:val="44546A" w:themeColor="text2"/>
        </w:rPr>
        <w:t>può essere</w:t>
      </w:r>
      <w:r w:rsidRPr="00D609AD">
        <w:rPr>
          <w:rFonts w:ascii="Book Antiqua" w:hAnsi="Book Antiqua" w:cs="Calibri"/>
          <w:color w:val="44546A" w:themeColor="text2"/>
        </w:rPr>
        <w:t xml:space="preserve"> conferito </w:t>
      </w:r>
      <w:r w:rsidR="00F670D6" w:rsidRPr="00D609AD">
        <w:rPr>
          <w:rFonts w:ascii="Book Antiqua" w:hAnsi="Book Antiqua" w:cs="Calibri"/>
          <w:color w:val="44546A" w:themeColor="text2"/>
        </w:rPr>
        <w:t xml:space="preserve">a </w:t>
      </w:r>
      <w:r w:rsidR="00F670D6" w:rsidRPr="00D609AD">
        <w:rPr>
          <w:rFonts w:ascii="Book Antiqua" w:hAnsi="Book Antiqua" w:cs="ArialMT"/>
          <w:color w:val="44546A" w:themeColor="text2"/>
        </w:rPr>
        <w:t>4YL MEDIAZIONE ASSICURATIVA E CREDITIZIA S.R.L.</w:t>
      </w:r>
      <w:r w:rsidR="00F670D6" w:rsidRPr="00D609AD">
        <w:rPr>
          <w:rFonts w:ascii="Book Antiqua" w:hAnsi="Book Antiqua" w:cs="Calibri"/>
          <w:color w:val="44546A" w:themeColor="text2"/>
        </w:rPr>
        <w:t xml:space="preserve"> </w:t>
      </w:r>
      <w:r w:rsidRPr="00D609AD">
        <w:rPr>
          <w:rFonts w:ascii="Book Antiqua" w:hAnsi="Book Antiqua" w:cs="Calibri"/>
          <w:color w:val="44546A" w:themeColor="text2"/>
        </w:rPr>
        <w:t>in forma esclusiva</w:t>
      </w:r>
      <w:r w:rsidR="00C43A01" w:rsidRPr="00D609AD">
        <w:rPr>
          <w:rFonts w:ascii="Book Antiqua" w:hAnsi="Book Antiqua" w:cs="Calibri"/>
          <w:color w:val="44546A" w:themeColor="text2"/>
        </w:rPr>
        <w:t xml:space="preserve"> e non revocabile</w:t>
      </w:r>
      <w:r w:rsidRPr="00D609AD">
        <w:rPr>
          <w:rFonts w:ascii="Book Antiqua" w:hAnsi="Book Antiqua" w:cs="Calibri"/>
          <w:color w:val="44546A" w:themeColor="text2"/>
        </w:rPr>
        <w:t xml:space="preserve">: il </w:t>
      </w:r>
      <w:r w:rsidR="009E71F1" w:rsidRPr="00D609AD">
        <w:rPr>
          <w:rFonts w:ascii="Book Antiqua" w:hAnsi="Book Antiqua" w:cs="Calibri"/>
          <w:color w:val="44546A" w:themeColor="text2"/>
        </w:rPr>
        <w:t>Cliente</w:t>
      </w:r>
      <w:r w:rsidRPr="00D609AD">
        <w:rPr>
          <w:rFonts w:ascii="Book Antiqua" w:hAnsi="Book Antiqua" w:cs="Calibri"/>
          <w:color w:val="44546A" w:themeColor="text2"/>
        </w:rPr>
        <w:t xml:space="preserve"> pertanto, per tutta la durata dell'incarico, non potrà per alcun motivo conferire analogo incarico ad altro intermediario del credito, ovvero, operare in proprio direttamente o con altri operatori, anche non professionali, per l'ottenimento del finanziamento richiesto nel presente contratto.</w:t>
      </w:r>
    </w:p>
    <w:p w14:paraId="3FF0C0D1" w14:textId="77777777" w:rsidR="00FF3703" w:rsidRPr="00D609AD" w:rsidRDefault="00FF3703" w:rsidP="00F670D6">
      <w:pPr>
        <w:spacing w:after="0" w:line="240" w:lineRule="auto"/>
        <w:ind w:right="-1"/>
        <w:jc w:val="both"/>
        <w:rPr>
          <w:rFonts w:ascii="Book Antiqua" w:hAnsi="Book Antiqua" w:cs="Calibri"/>
          <w:color w:val="44546A" w:themeColor="text2"/>
        </w:rPr>
      </w:pPr>
      <w:r w:rsidRPr="00D609AD">
        <w:rPr>
          <w:rFonts w:ascii="Book Antiqua" w:hAnsi="Book Antiqua" w:cs="Calibri"/>
          <w:color w:val="44546A" w:themeColor="text2"/>
        </w:rPr>
        <w:t xml:space="preserve">In via di controprestazione e a bilanciamento dell'esclusiva, </w:t>
      </w:r>
      <w:r w:rsidR="00F670D6" w:rsidRPr="00D609AD">
        <w:rPr>
          <w:rFonts w:ascii="Book Antiqua" w:hAnsi="Book Antiqua" w:cs="ArialMT"/>
          <w:color w:val="44546A" w:themeColor="text2"/>
        </w:rPr>
        <w:t>4YL MEDIAZIONE ASSICURATIVA E CREDITIZIA S.R.L.</w:t>
      </w:r>
      <w:r w:rsidRPr="00D609AD">
        <w:rPr>
          <w:rFonts w:ascii="Book Antiqua" w:hAnsi="Book Antiqua" w:cs="Calibri"/>
          <w:color w:val="44546A" w:themeColor="text2"/>
        </w:rPr>
        <w:t>:</w:t>
      </w:r>
    </w:p>
    <w:p w14:paraId="1221D849" w14:textId="77777777" w:rsidR="00FF3703" w:rsidRPr="00D609AD" w:rsidRDefault="00FF3703" w:rsidP="00F670D6">
      <w:pPr>
        <w:numPr>
          <w:ilvl w:val="0"/>
          <w:numId w:val="2"/>
        </w:numPr>
        <w:spacing w:after="0" w:line="240" w:lineRule="auto"/>
        <w:ind w:left="0" w:right="-1" w:firstLine="0"/>
        <w:rPr>
          <w:rFonts w:ascii="Book Antiqua" w:hAnsi="Book Antiqua" w:cs="Calibri"/>
          <w:color w:val="44546A" w:themeColor="text2"/>
        </w:rPr>
      </w:pPr>
      <w:r w:rsidRPr="00D609AD">
        <w:rPr>
          <w:rFonts w:ascii="Book Antiqua" w:hAnsi="Book Antiqua" w:cs="Calibri"/>
          <w:color w:val="44546A" w:themeColor="text2"/>
        </w:rPr>
        <w:t xml:space="preserve"> Impegnerà la propria organizzazione professionale nei termini pattuiti, assumendo a suo carico ogni onere di detta organizzazione</w:t>
      </w:r>
      <w:r w:rsidR="00F670D6" w:rsidRPr="00D609AD">
        <w:rPr>
          <w:rFonts w:ascii="Book Antiqua" w:hAnsi="Book Antiqua" w:cs="Calibri"/>
          <w:color w:val="44546A" w:themeColor="text2"/>
        </w:rPr>
        <w:t>;</w:t>
      </w:r>
    </w:p>
    <w:p w14:paraId="37733180" w14:textId="77777777" w:rsidR="00FF3703" w:rsidRPr="00D609AD" w:rsidRDefault="00FF3703" w:rsidP="00F670D6">
      <w:pPr>
        <w:numPr>
          <w:ilvl w:val="0"/>
          <w:numId w:val="4"/>
        </w:numPr>
        <w:spacing w:after="0" w:line="240" w:lineRule="auto"/>
        <w:ind w:left="0" w:right="-1" w:firstLine="0"/>
        <w:rPr>
          <w:rFonts w:ascii="Book Antiqua" w:hAnsi="Book Antiqua" w:cs="Calibri"/>
          <w:color w:val="44546A" w:themeColor="text2"/>
        </w:rPr>
      </w:pPr>
      <w:r w:rsidRPr="00D609AD">
        <w:rPr>
          <w:rFonts w:ascii="Book Antiqua" w:hAnsi="Book Antiqua" w:cs="Calibri"/>
          <w:color w:val="44546A" w:themeColor="text2"/>
        </w:rPr>
        <w:t>presterà assistenza al cliente fino all'erogazione del finanziamento</w:t>
      </w:r>
      <w:r w:rsidR="00F670D6" w:rsidRPr="00D609AD">
        <w:rPr>
          <w:rFonts w:ascii="Book Antiqua" w:hAnsi="Book Antiqua" w:cs="Calibri"/>
          <w:color w:val="44546A" w:themeColor="text2"/>
        </w:rPr>
        <w:t>.</w:t>
      </w:r>
    </w:p>
    <w:p w14:paraId="593ED231" w14:textId="77777777" w:rsidR="006D142C" w:rsidRPr="00D609AD" w:rsidRDefault="006D142C" w:rsidP="00F670D6">
      <w:pPr>
        <w:spacing w:after="0" w:line="240" w:lineRule="auto"/>
        <w:ind w:right="-1"/>
        <w:jc w:val="both"/>
        <w:rPr>
          <w:rFonts w:ascii="Book Antiqua" w:hAnsi="Book Antiqua" w:cs="Calibri"/>
          <w:b/>
          <w:color w:val="44546A" w:themeColor="text2"/>
        </w:rPr>
      </w:pPr>
    </w:p>
    <w:p w14:paraId="5A1281B5" w14:textId="77777777" w:rsidR="00FF3703" w:rsidRPr="00D609AD" w:rsidRDefault="00FF3703" w:rsidP="00F670D6">
      <w:pPr>
        <w:spacing w:after="0" w:line="240" w:lineRule="auto"/>
        <w:ind w:right="-1"/>
        <w:jc w:val="both"/>
        <w:rPr>
          <w:rFonts w:ascii="Book Antiqua" w:hAnsi="Book Antiqua" w:cs="Calibri"/>
          <w:b/>
          <w:color w:val="44546A" w:themeColor="text2"/>
        </w:rPr>
      </w:pPr>
      <w:r w:rsidRPr="00D609AD">
        <w:rPr>
          <w:rFonts w:ascii="Book Antiqua" w:hAnsi="Book Antiqua" w:cs="Calibri"/>
          <w:b/>
          <w:color w:val="44546A" w:themeColor="text2"/>
        </w:rPr>
        <w:t>3. OBBLIGHI NON COMPRESI NEL CONTRATTO DI MEDIAZIONE</w:t>
      </w:r>
    </w:p>
    <w:p w14:paraId="1306E9C7" w14:textId="77777777" w:rsidR="00FF3703" w:rsidRPr="00D609AD" w:rsidRDefault="00FF3703" w:rsidP="00F670D6">
      <w:pPr>
        <w:spacing w:after="0" w:line="240" w:lineRule="auto"/>
        <w:ind w:right="-1"/>
        <w:jc w:val="both"/>
        <w:rPr>
          <w:rFonts w:ascii="Book Antiqua" w:hAnsi="Book Antiqua" w:cs="Calibri"/>
          <w:color w:val="44546A" w:themeColor="text2"/>
        </w:rPr>
      </w:pPr>
      <w:proofErr w:type="gramStart"/>
      <w:r w:rsidRPr="00D609AD">
        <w:rPr>
          <w:rFonts w:ascii="Book Antiqua" w:hAnsi="Book Antiqua" w:cs="Calibri"/>
          <w:color w:val="44546A" w:themeColor="text2"/>
        </w:rPr>
        <w:lastRenderedPageBreak/>
        <w:t>Il  mediatore</w:t>
      </w:r>
      <w:proofErr w:type="gramEnd"/>
      <w:r w:rsidRPr="00D609AD">
        <w:rPr>
          <w:rFonts w:ascii="Book Antiqua" w:hAnsi="Book Antiqua" w:cs="Calibri"/>
          <w:color w:val="44546A" w:themeColor="text2"/>
        </w:rPr>
        <w:t xml:space="preserve">  </w:t>
      </w:r>
      <w:proofErr w:type="gramStart"/>
      <w:r w:rsidRPr="00D609AD">
        <w:rPr>
          <w:rFonts w:ascii="Book Antiqua" w:hAnsi="Book Antiqua" w:cs="Calibri"/>
          <w:color w:val="44546A" w:themeColor="text2"/>
        </w:rPr>
        <w:t>creditizio  non</w:t>
      </w:r>
      <w:proofErr w:type="gramEnd"/>
      <w:r w:rsidRPr="00D609AD">
        <w:rPr>
          <w:rFonts w:ascii="Book Antiqua" w:hAnsi="Book Antiqua" w:cs="Calibri"/>
          <w:color w:val="44546A" w:themeColor="text2"/>
        </w:rPr>
        <w:t xml:space="preserve">  </w:t>
      </w:r>
      <w:proofErr w:type="gramStart"/>
      <w:r w:rsidRPr="00D609AD">
        <w:rPr>
          <w:rFonts w:ascii="Book Antiqua" w:hAnsi="Book Antiqua" w:cs="Calibri"/>
          <w:color w:val="44546A" w:themeColor="text2"/>
        </w:rPr>
        <w:t>assume  alcun</w:t>
      </w:r>
      <w:proofErr w:type="gramEnd"/>
      <w:r w:rsidRPr="00D609AD">
        <w:rPr>
          <w:rFonts w:ascii="Book Antiqua" w:hAnsi="Book Antiqua" w:cs="Calibri"/>
          <w:color w:val="44546A" w:themeColor="text2"/>
        </w:rPr>
        <w:t xml:space="preserve">  </w:t>
      </w:r>
      <w:proofErr w:type="gramStart"/>
      <w:r w:rsidRPr="00D609AD">
        <w:rPr>
          <w:rFonts w:ascii="Book Antiqua" w:hAnsi="Book Antiqua" w:cs="Calibri"/>
          <w:color w:val="44546A" w:themeColor="text2"/>
        </w:rPr>
        <w:t>obbligo  di</w:t>
      </w:r>
      <w:proofErr w:type="gramEnd"/>
      <w:r w:rsidRPr="00D609AD">
        <w:rPr>
          <w:rFonts w:ascii="Book Antiqua" w:hAnsi="Book Antiqua" w:cs="Calibri"/>
          <w:color w:val="44546A" w:themeColor="text2"/>
        </w:rPr>
        <w:t xml:space="preserve">  </w:t>
      </w:r>
      <w:proofErr w:type="gramStart"/>
      <w:r w:rsidRPr="00D609AD">
        <w:rPr>
          <w:rFonts w:ascii="Book Antiqua" w:hAnsi="Book Antiqua" w:cs="Calibri"/>
          <w:color w:val="44546A" w:themeColor="text2"/>
        </w:rPr>
        <w:t>garanzia  alla</w:t>
      </w:r>
      <w:proofErr w:type="gramEnd"/>
      <w:r w:rsidRPr="00D609AD">
        <w:rPr>
          <w:rFonts w:ascii="Book Antiqua" w:hAnsi="Book Antiqua" w:cs="Calibri"/>
          <w:color w:val="44546A" w:themeColor="text2"/>
        </w:rPr>
        <w:t xml:space="preserve">  </w:t>
      </w:r>
      <w:proofErr w:type="gramStart"/>
      <w:r w:rsidRPr="00D609AD">
        <w:rPr>
          <w:rFonts w:ascii="Book Antiqua" w:hAnsi="Book Antiqua" w:cs="Calibri"/>
          <w:color w:val="44546A" w:themeColor="text2"/>
        </w:rPr>
        <w:t>conclusione  positiva</w:t>
      </w:r>
      <w:proofErr w:type="gramEnd"/>
      <w:r w:rsidRPr="00D609AD">
        <w:rPr>
          <w:rFonts w:ascii="Book Antiqua" w:hAnsi="Book Antiqua" w:cs="Calibri"/>
          <w:color w:val="44546A" w:themeColor="text2"/>
        </w:rPr>
        <w:t xml:space="preserve">  della mediazione e segnatamente in ordine alla effettiva concessione del finanziamento, ai tempi e alle modalità di approvazione delle richieste di finanziamento e all’entità delle spese di istruzione pratica previste dalle banche o intermediari finanziari mutuanti</w:t>
      </w:r>
      <w:r w:rsidR="00F670D6" w:rsidRPr="00D609AD">
        <w:rPr>
          <w:rFonts w:ascii="Book Antiqua" w:hAnsi="Book Antiqua" w:cs="Calibri"/>
          <w:color w:val="44546A" w:themeColor="text2"/>
        </w:rPr>
        <w:t>.</w:t>
      </w:r>
    </w:p>
    <w:p w14:paraId="0B4335C9" w14:textId="77777777" w:rsidR="00FF3703" w:rsidRPr="00D609AD" w:rsidRDefault="00FF3703" w:rsidP="00F670D6">
      <w:pPr>
        <w:spacing w:after="0" w:line="240" w:lineRule="auto"/>
        <w:ind w:right="-1"/>
        <w:rPr>
          <w:rFonts w:ascii="Book Antiqua" w:hAnsi="Book Antiqua" w:cs="Calibri"/>
          <w:color w:val="44546A" w:themeColor="text2"/>
        </w:rPr>
      </w:pPr>
    </w:p>
    <w:p w14:paraId="2C73263B" w14:textId="77777777" w:rsidR="00FF3703" w:rsidRPr="00D609AD" w:rsidRDefault="00FF3703" w:rsidP="00F670D6">
      <w:pPr>
        <w:spacing w:after="0" w:line="240" w:lineRule="auto"/>
        <w:ind w:right="-1"/>
        <w:jc w:val="both"/>
        <w:rPr>
          <w:rFonts w:ascii="Book Antiqua" w:hAnsi="Book Antiqua" w:cs="Calibri"/>
          <w:b/>
          <w:color w:val="44546A" w:themeColor="text2"/>
        </w:rPr>
      </w:pPr>
      <w:r w:rsidRPr="00D609AD">
        <w:rPr>
          <w:rFonts w:ascii="Book Antiqua" w:hAnsi="Book Antiqua" w:cs="Calibri"/>
          <w:b/>
          <w:color w:val="44546A" w:themeColor="text2"/>
        </w:rPr>
        <w:t>4. FORO COMPETENTE</w:t>
      </w:r>
    </w:p>
    <w:p w14:paraId="588E607A" w14:textId="09C71BBD" w:rsidR="00FF3703" w:rsidRPr="00D609AD" w:rsidRDefault="00FF3703" w:rsidP="00F670D6">
      <w:pPr>
        <w:spacing w:after="0" w:line="240" w:lineRule="auto"/>
        <w:ind w:right="-1"/>
        <w:jc w:val="both"/>
        <w:rPr>
          <w:rFonts w:ascii="Book Antiqua" w:hAnsi="Book Antiqua" w:cs="Calibri"/>
          <w:color w:val="44546A" w:themeColor="text2"/>
        </w:rPr>
      </w:pPr>
      <w:r w:rsidRPr="00D609AD">
        <w:rPr>
          <w:rFonts w:ascii="Book Antiqua" w:hAnsi="Book Antiqua" w:cs="Calibri"/>
          <w:color w:val="44546A" w:themeColor="text2"/>
        </w:rPr>
        <w:t xml:space="preserve">In caso di controversie aventi ad oggetto il contratto di mediazione o altri contratti a questo accessori, il Foro competente sarà quello di </w:t>
      </w:r>
      <w:r w:rsidR="00ED17EE">
        <w:rPr>
          <w:rFonts w:ascii="Book Antiqua" w:hAnsi="Book Antiqua" w:cs="Calibri"/>
          <w:color w:val="44546A" w:themeColor="text2"/>
        </w:rPr>
        <w:t xml:space="preserve"> MILANO,</w:t>
      </w:r>
      <w:r w:rsidRPr="00D609AD">
        <w:rPr>
          <w:rFonts w:ascii="Book Antiqua" w:hAnsi="Book Antiqua" w:cs="Calibri"/>
          <w:color w:val="44546A" w:themeColor="text2"/>
        </w:rPr>
        <w:t xml:space="preserve"> salvo che il richiedente sia un consumatore, nel qual caso Foro competente sarà quello del luogo di residenza o di domicilio del consumatore, quale indicato nell’art.</w:t>
      </w:r>
      <w:r w:rsidR="00F670D6" w:rsidRPr="00D609AD">
        <w:rPr>
          <w:rFonts w:ascii="Book Antiqua" w:hAnsi="Book Antiqua" w:cs="Calibri"/>
          <w:color w:val="44546A" w:themeColor="text2"/>
        </w:rPr>
        <w:t xml:space="preserve"> </w:t>
      </w:r>
      <w:r w:rsidRPr="00D609AD">
        <w:rPr>
          <w:rFonts w:ascii="Book Antiqua" w:hAnsi="Book Antiqua" w:cs="Calibri"/>
          <w:color w:val="44546A" w:themeColor="text2"/>
        </w:rPr>
        <w:t>63 del Codice del consumo</w:t>
      </w:r>
      <w:r w:rsidR="00F670D6" w:rsidRPr="00D609AD">
        <w:rPr>
          <w:rFonts w:ascii="Book Antiqua" w:hAnsi="Book Antiqua" w:cs="Calibri"/>
          <w:color w:val="44546A" w:themeColor="text2"/>
        </w:rPr>
        <w:t>.</w:t>
      </w:r>
    </w:p>
    <w:p w14:paraId="69180741" w14:textId="77777777" w:rsidR="00FF3703" w:rsidRPr="00D609AD" w:rsidRDefault="00FF3703" w:rsidP="00F670D6">
      <w:pPr>
        <w:spacing w:after="0" w:line="240" w:lineRule="auto"/>
        <w:ind w:right="-1"/>
        <w:rPr>
          <w:rFonts w:ascii="Book Antiqua" w:hAnsi="Book Antiqua" w:cs="Calibri"/>
          <w:color w:val="44546A" w:themeColor="text2"/>
        </w:rPr>
      </w:pPr>
    </w:p>
    <w:p w14:paraId="59DB27C5" w14:textId="77777777" w:rsidR="00FF3703" w:rsidRPr="00D609AD" w:rsidRDefault="00FF3703" w:rsidP="00F670D6">
      <w:pPr>
        <w:spacing w:after="0" w:line="240" w:lineRule="auto"/>
        <w:ind w:right="-1"/>
        <w:jc w:val="both"/>
        <w:rPr>
          <w:rFonts w:ascii="Book Antiqua" w:hAnsi="Book Antiqua" w:cs="Calibri"/>
          <w:b/>
          <w:color w:val="44546A" w:themeColor="text2"/>
        </w:rPr>
      </w:pPr>
      <w:r w:rsidRPr="00D609AD">
        <w:rPr>
          <w:rFonts w:ascii="Book Antiqua" w:hAnsi="Book Antiqua" w:cs="Calibri"/>
          <w:b/>
          <w:color w:val="44546A" w:themeColor="text2"/>
        </w:rPr>
        <w:t>LEGENDA</w:t>
      </w:r>
    </w:p>
    <w:p w14:paraId="4791A4A1" w14:textId="77777777" w:rsidR="00FF3703" w:rsidRPr="00D609AD" w:rsidRDefault="00FF3703" w:rsidP="00F670D6">
      <w:pPr>
        <w:spacing w:after="0" w:line="240" w:lineRule="auto"/>
        <w:ind w:right="-1"/>
        <w:jc w:val="both"/>
        <w:rPr>
          <w:rFonts w:ascii="Book Antiqua" w:hAnsi="Book Antiqua" w:cs="Calibri"/>
          <w:color w:val="44546A" w:themeColor="text2"/>
        </w:rPr>
      </w:pPr>
      <w:r w:rsidRPr="00D609AD">
        <w:rPr>
          <w:rFonts w:ascii="Book Antiqua" w:hAnsi="Book Antiqua" w:cs="Calibri"/>
          <w:color w:val="44546A" w:themeColor="text2"/>
        </w:rPr>
        <w:t>“Mediatore Creditizio”, colui che professionalmente mette in relazione, anche attraverso attività di consulenza, banche o intermediari finanziari determinati con la potenziale clientela al fine della concessione di finanziamenti sotto qualsiasi forma.</w:t>
      </w:r>
    </w:p>
    <w:p w14:paraId="39659C31" w14:textId="77777777" w:rsidR="00FF3703" w:rsidRPr="00D609AD" w:rsidRDefault="00FF3703" w:rsidP="00F670D6">
      <w:pPr>
        <w:spacing w:after="0" w:line="240" w:lineRule="auto"/>
        <w:ind w:right="-1"/>
        <w:jc w:val="both"/>
        <w:rPr>
          <w:rFonts w:ascii="Book Antiqua" w:hAnsi="Book Antiqua" w:cs="Calibri"/>
          <w:color w:val="44546A" w:themeColor="text2"/>
        </w:rPr>
      </w:pPr>
      <w:r w:rsidRPr="00D609AD">
        <w:rPr>
          <w:rFonts w:ascii="Book Antiqua" w:hAnsi="Book Antiqua" w:cs="Calibri"/>
          <w:color w:val="44546A" w:themeColor="text2"/>
        </w:rPr>
        <w:t xml:space="preserve">“Concessione di finanziamento sotto qualsiasi forma”, l’attività di concessione di crediti, ivi compreso il rilascio di garanzie sostitutive del credito e di impegni di firma. Rientra in tale attività, tra l’altro, ogni tipo </w:t>
      </w:r>
      <w:proofErr w:type="gramStart"/>
      <w:r w:rsidRPr="00D609AD">
        <w:rPr>
          <w:rFonts w:ascii="Book Antiqua" w:hAnsi="Book Antiqua" w:cs="Calibri"/>
          <w:color w:val="44546A" w:themeColor="text2"/>
        </w:rPr>
        <w:t>di  finanziamento</w:t>
      </w:r>
      <w:proofErr w:type="gramEnd"/>
      <w:r w:rsidRPr="00D609AD">
        <w:rPr>
          <w:rFonts w:ascii="Book Antiqua" w:hAnsi="Book Antiqua" w:cs="Calibri"/>
          <w:color w:val="44546A" w:themeColor="text2"/>
        </w:rPr>
        <w:t xml:space="preserve"> consistente in operazioni </w:t>
      </w:r>
      <w:proofErr w:type="gramStart"/>
      <w:r w:rsidRPr="00D609AD">
        <w:rPr>
          <w:rFonts w:ascii="Book Antiqua" w:hAnsi="Book Antiqua" w:cs="Calibri"/>
          <w:color w:val="44546A" w:themeColor="text2"/>
        </w:rPr>
        <w:t>di  locazione</w:t>
      </w:r>
      <w:proofErr w:type="gramEnd"/>
      <w:r w:rsidRPr="00D609AD">
        <w:rPr>
          <w:rFonts w:ascii="Book Antiqua" w:hAnsi="Book Antiqua" w:cs="Calibri"/>
          <w:color w:val="44546A" w:themeColor="text2"/>
        </w:rPr>
        <w:t xml:space="preserve"> finanziaria, acquisto </w:t>
      </w:r>
      <w:proofErr w:type="gramStart"/>
      <w:r w:rsidRPr="00D609AD">
        <w:rPr>
          <w:rFonts w:ascii="Book Antiqua" w:hAnsi="Book Antiqua" w:cs="Calibri"/>
          <w:color w:val="44546A" w:themeColor="text2"/>
        </w:rPr>
        <w:t>di  crediti</w:t>
      </w:r>
      <w:proofErr w:type="gramEnd"/>
      <w:r w:rsidRPr="00D609AD">
        <w:rPr>
          <w:rFonts w:ascii="Book Antiqua" w:hAnsi="Book Antiqua" w:cs="Calibri"/>
          <w:color w:val="44546A" w:themeColor="text2"/>
        </w:rPr>
        <w:t xml:space="preserve">, credito al </w:t>
      </w:r>
      <w:proofErr w:type="gramStart"/>
      <w:r w:rsidRPr="00D609AD">
        <w:rPr>
          <w:rFonts w:ascii="Book Antiqua" w:hAnsi="Book Antiqua" w:cs="Calibri"/>
          <w:color w:val="44546A" w:themeColor="text2"/>
        </w:rPr>
        <w:t>consumo,  fatta</w:t>
      </w:r>
      <w:proofErr w:type="gramEnd"/>
      <w:r w:rsidRPr="00D609AD">
        <w:rPr>
          <w:rFonts w:ascii="Book Antiqua" w:hAnsi="Book Antiqua" w:cs="Calibri"/>
          <w:color w:val="44546A" w:themeColor="text2"/>
        </w:rPr>
        <w:t xml:space="preserve"> eccezione per la forma tecnica della dilazione di pagamento, credito ipotecario, prestito su pegno, rilascio di fideiussioni, avalli, apertura di crediti documentari, accettazioni, girate, nonché impegni a concedere credito.</w:t>
      </w:r>
    </w:p>
    <w:p w14:paraId="0A25C644" w14:textId="77777777" w:rsidR="00FF3703" w:rsidRPr="00D609AD" w:rsidRDefault="00FF3703" w:rsidP="00F670D6">
      <w:pPr>
        <w:spacing w:after="0" w:line="240" w:lineRule="auto"/>
        <w:ind w:right="-1"/>
        <w:jc w:val="both"/>
        <w:rPr>
          <w:rFonts w:ascii="Book Antiqua" w:hAnsi="Book Antiqua" w:cs="Calibri"/>
          <w:color w:val="44546A" w:themeColor="text2"/>
        </w:rPr>
      </w:pPr>
      <w:r w:rsidRPr="00D609AD">
        <w:rPr>
          <w:rFonts w:ascii="Book Antiqua" w:hAnsi="Book Antiqua" w:cs="Calibri"/>
          <w:color w:val="44546A" w:themeColor="text2"/>
        </w:rPr>
        <w:t xml:space="preserve">“Cliente”, qualsiasi soggetto, persona fisica o giuridica, che intenda entrare in relazione con Banche o </w:t>
      </w:r>
      <w:proofErr w:type="gramStart"/>
      <w:r w:rsidRPr="00D609AD">
        <w:rPr>
          <w:rFonts w:ascii="Book Antiqua" w:hAnsi="Book Antiqua" w:cs="Calibri"/>
          <w:color w:val="44546A" w:themeColor="text2"/>
        </w:rPr>
        <w:t>Intermediari  finanziari</w:t>
      </w:r>
      <w:proofErr w:type="gramEnd"/>
      <w:r w:rsidRPr="00D609AD">
        <w:rPr>
          <w:rFonts w:ascii="Book Antiqua" w:hAnsi="Book Antiqua" w:cs="Calibri"/>
          <w:color w:val="44546A" w:themeColor="text2"/>
        </w:rPr>
        <w:t xml:space="preserve">  </w:t>
      </w:r>
      <w:proofErr w:type="gramStart"/>
      <w:r w:rsidRPr="00D609AD">
        <w:rPr>
          <w:rFonts w:ascii="Book Antiqua" w:hAnsi="Book Antiqua" w:cs="Calibri"/>
          <w:color w:val="44546A" w:themeColor="text2"/>
        </w:rPr>
        <w:t>per  la</w:t>
      </w:r>
      <w:proofErr w:type="gramEnd"/>
      <w:r w:rsidRPr="00D609AD">
        <w:rPr>
          <w:rFonts w:ascii="Book Antiqua" w:hAnsi="Book Antiqua" w:cs="Calibri"/>
          <w:color w:val="44546A" w:themeColor="text2"/>
        </w:rPr>
        <w:t xml:space="preserve">  </w:t>
      </w:r>
      <w:proofErr w:type="gramStart"/>
      <w:r w:rsidRPr="00D609AD">
        <w:rPr>
          <w:rFonts w:ascii="Book Antiqua" w:hAnsi="Book Antiqua" w:cs="Calibri"/>
          <w:color w:val="44546A" w:themeColor="text2"/>
        </w:rPr>
        <w:t>concessione  di</w:t>
      </w:r>
      <w:proofErr w:type="gramEnd"/>
      <w:r w:rsidRPr="00D609AD">
        <w:rPr>
          <w:rFonts w:ascii="Book Antiqua" w:hAnsi="Book Antiqua" w:cs="Calibri"/>
          <w:color w:val="44546A" w:themeColor="text2"/>
        </w:rPr>
        <w:t xml:space="preserve">  </w:t>
      </w:r>
      <w:proofErr w:type="gramStart"/>
      <w:r w:rsidRPr="00D609AD">
        <w:rPr>
          <w:rFonts w:ascii="Book Antiqua" w:hAnsi="Book Antiqua" w:cs="Calibri"/>
          <w:color w:val="44546A" w:themeColor="text2"/>
        </w:rPr>
        <w:t>un  finanziamento</w:t>
      </w:r>
      <w:proofErr w:type="gramEnd"/>
      <w:r w:rsidRPr="00D609AD">
        <w:rPr>
          <w:rFonts w:ascii="Book Antiqua" w:hAnsi="Book Antiqua" w:cs="Calibri"/>
          <w:color w:val="44546A" w:themeColor="text2"/>
        </w:rPr>
        <w:t xml:space="preserve">  </w:t>
      </w:r>
      <w:proofErr w:type="gramStart"/>
      <w:r w:rsidRPr="00D609AD">
        <w:rPr>
          <w:rFonts w:ascii="Book Antiqua" w:hAnsi="Book Antiqua" w:cs="Calibri"/>
          <w:color w:val="44546A" w:themeColor="text2"/>
        </w:rPr>
        <w:t>per  il</w:t>
      </w:r>
      <w:proofErr w:type="gramEnd"/>
      <w:r w:rsidRPr="00D609AD">
        <w:rPr>
          <w:rFonts w:ascii="Book Antiqua" w:hAnsi="Book Antiqua" w:cs="Calibri"/>
          <w:color w:val="44546A" w:themeColor="text2"/>
        </w:rPr>
        <w:t xml:space="preserve">  </w:t>
      </w:r>
      <w:proofErr w:type="gramStart"/>
      <w:r w:rsidRPr="00D609AD">
        <w:rPr>
          <w:rFonts w:ascii="Book Antiqua" w:hAnsi="Book Antiqua" w:cs="Calibri"/>
          <w:color w:val="44546A" w:themeColor="text2"/>
        </w:rPr>
        <w:t>tramite  di</w:t>
      </w:r>
      <w:proofErr w:type="gramEnd"/>
      <w:r w:rsidRPr="00D609AD">
        <w:rPr>
          <w:rFonts w:ascii="Book Antiqua" w:hAnsi="Book Antiqua" w:cs="Calibri"/>
          <w:color w:val="44546A" w:themeColor="text2"/>
        </w:rPr>
        <w:t xml:space="preserve">  </w:t>
      </w:r>
      <w:proofErr w:type="gramStart"/>
      <w:r w:rsidRPr="00D609AD">
        <w:rPr>
          <w:rFonts w:ascii="Book Antiqua" w:hAnsi="Book Antiqua" w:cs="Calibri"/>
          <w:color w:val="44546A" w:themeColor="text2"/>
        </w:rPr>
        <w:t>un  mediatore</w:t>
      </w:r>
      <w:proofErr w:type="gramEnd"/>
      <w:r w:rsidRPr="00D609AD">
        <w:rPr>
          <w:rFonts w:ascii="Book Antiqua" w:hAnsi="Book Antiqua" w:cs="Calibri"/>
          <w:color w:val="44546A" w:themeColor="text2"/>
        </w:rPr>
        <w:t xml:space="preserve"> creditizio.</w:t>
      </w:r>
    </w:p>
    <w:p w14:paraId="6633D699" w14:textId="77777777" w:rsidR="00FF3703" w:rsidRPr="00D609AD" w:rsidRDefault="00FF3703" w:rsidP="00F670D6">
      <w:pPr>
        <w:spacing w:after="0" w:line="240" w:lineRule="auto"/>
        <w:ind w:right="-1"/>
        <w:jc w:val="both"/>
        <w:rPr>
          <w:rFonts w:ascii="Book Antiqua" w:hAnsi="Book Antiqua" w:cs="Calibri"/>
          <w:color w:val="44546A" w:themeColor="text2"/>
        </w:rPr>
      </w:pPr>
      <w:r w:rsidRPr="00D609AD">
        <w:rPr>
          <w:rFonts w:ascii="Book Antiqua" w:hAnsi="Book Antiqua" w:cs="Calibri"/>
          <w:color w:val="44546A" w:themeColor="text2"/>
        </w:rPr>
        <w:t>“Locale aperto al pubblico”, il locale accessibile al pubblico adibito al ricevimento del pubblico per l’esercizio dell’attività di mediazione creditizia.</w:t>
      </w:r>
    </w:p>
    <w:p w14:paraId="6DBC98C0" w14:textId="77777777" w:rsidR="00FF3703" w:rsidRPr="00D609AD" w:rsidRDefault="00FF3703" w:rsidP="00F670D6">
      <w:pPr>
        <w:spacing w:after="0" w:line="240" w:lineRule="auto"/>
        <w:ind w:right="-1"/>
        <w:jc w:val="both"/>
        <w:rPr>
          <w:rFonts w:ascii="Book Antiqua" w:hAnsi="Book Antiqua" w:cs="Calibri"/>
          <w:color w:val="44546A" w:themeColor="text2"/>
        </w:rPr>
      </w:pPr>
      <w:r w:rsidRPr="00D609AD">
        <w:rPr>
          <w:rFonts w:ascii="Book Antiqua" w:hAnsi="Book Antiqua" w:cs="Calibri"/>
          <w:color w:val="44546A" w:themeColor="text2"/>
        </w:rPr>
        <w:t>“Tecniche di comunicazione a distanza”, tecniche di contatto con la clientela, diverse dagli annunci pubblicitari, che non comportano la presenza fisica e simultanea del cliente e del mediatore.</w:t>
      </w:r>
    </w:p>
    <w:p w14:paraId="773CF089" w14:textId="77777777" w:rsidR="00FF3703" w:rsidRPr="00D609AD" w:rsidRDefault="00FF3703" w:rsidP="00F670D6">
      <w:pPr>
        <w:spacing w:after="0" w:line="240" w:lineRule="auto"/>
        <w:ind w:right="-1"/>
        <w:jc w:val="both"/>
        <w:rPr>
          <w:rFonts w:ascii="Book Antiqua" w:hAnsi="Book Antiqua" w:cs="Calibri"/>
          <w:color w:val="44546A" w:themeColor="text2"/>
        </w:rPr>
      </w:pPr>
      <w:r w:rsidRPr="00D609AD">
        <w:rPr>
          <w:rFonts w:ascii="Book Antiqua" w:hAnsi="Book Antiqua" w:cs="Calibri"/>
          <w:color w:val="44546A" w:themeColor="text2"/>
        </w:rPr>
        <w:t>“Servizi accessori”, i servizi non strettamente connessi con il servizio principale, commercializzati congiuntamente a quest’ultimo, ancorché su base obbligatoria.</w:t>
      </w:r>
    </w:p>
    <w:p w14:paraId="77E4C275" w14:textId="77777777" w:rsidR="00FF3703" w:rsidRPr="00D609AD" w:rsidRDefault="00FF3703" w:rsidP="00F670D6">
      <w:pPr>
        <w:spacing w:after="0" w:line="240" w:lineRule="auto"/>
        <w:ind w:right="-1"/>
        <w:jc w:val="both"/>
        <w:rPr>
          <w:rFonts w:ascii="Book Antiqua" w:hAnsi="Book Antiqua" w:cs="Calibri"/>
          <w:color w:val="44546A" w:themeColor="text2"/>
        </w:rPr>
      </w:pPr>
      <w:r w:rsidRPr="00D609AD">
        <w:rPr>
          <w:rFonts w:ascii="Book Antiqua" w:hAnsi="Book Antiqua" w:cs="Calibri"/>
          <w:color w:val="44546A" w:themeColor="text2"/>
        </w:rPr>
        <w:t>“Intermediari Finanziari”, soggetti operanti nel settore finanziario iscritti nell’Elenco previsto dall’art.106 del Decreto Legislativo n.385/1993 (Testo Unico Bancario) e s.m.</w:t>
      </w:r>
    </w:p>
    <w:p w14:paraId="1E050B1A" w14:textId="77777777" w:rsidR="00FF3703" w:rsidRPr="00D609AD" w:rsidRDefault="00FF3703" w:rsidP="00F670D6">
      <w:pPr>
        <w:spacing w:after="0" w:line="240" w:lineRule="auto"/>
        <w:ind w:right="-1"/>
        <w:jc w:val="both"/>
        <w:rPr>
          <w:rFonts w:ascii="Book Antiqua" w:hAnsi="Book Antiqua" w:cs="Calibri"/>
          <w:color w:val="44546A" w:themeColor="text2"/>
        </w:rPr>
      </w:pPr>
      <w:r w:rsidRPr="00D609AD">
        <w:rPr>
          <w:rFonts w:ascii="Book Antiqua" w:hAnsi="Book Antiqua" w:cs="Calibri"/>
          <w:color w:val="44546A" w:themeColor="text2"/>
        </w:rPr>
        <w:t xml:space="preserve">“O.A.M. – Organismo per la gestione degli elenchi degli Agenti in attività finanziaria e dei Mediatori Creditizi”. </w:t>
      </w:r>
      <w:proofErr w:type="gramStart"/>
      <w:r w:rsidRPr="00D609AD">
        <w:rPr>
          <w:rFonts w:ascii="Book Antiqua" w:hAnsi="Book Antiqua" w:cs="Calibri"/>
          <w:color w:val="44546A" w:themeColor="text2"/>
        </w:rPr>
        <w:t>E’</w:t>
      </w:r>
      <w:proofErr w:type="gramEnd"/>
      <w:r w:rsidRPr="00D609AD">
        <w:rPr>
          <w:rFonts w:ascii="Book Antiqua" w:hAnsi="Book Antiqua" w:cs="Calibri"/>
          <w:color w:val="44546A" w:themeColor="text2"/>
        </w:rPr>
        <w:t xml:space="preserve"> un ente di natura privata con personalità giuridica, senza finalità di lucro, ed é dotato di autonomia finanziaria, organizzativa e statutaria, istituito con d.lgs. 13/8/2010 n. 141. L’Elenco dei mediatori creditizi è consultabile presso il sito dell’O.A.M. </w:t>
      </w:r>
      <w:hyperlink r:id="rId8" w:history="1">
        <w:r w:rsidRPr="00D609AD">
          <w:rPr>
            <w:rFonts w:ascii="Book Antiqua" w:hAnsi="Book Antiqua"/>
            <w:color w:val="44546A" w:themeColor="text2"/>
          </w:rPr>
          <w:t>http://www.organismo-am.it.</w:t>
        </w:r>
      </w:hyperlink>
      <w:r w:rsidRPr="00D609AD">
        <w:rPr>
          <w:rFonts w:ascii="Book Antiqua" w:hAnsi="Book Antiqua" w:cs="Calibri"/>
          <w:color w:val="44546A" w:themeColor="text2"/>
        </w:rPr>
        <w:t xml:space="preserve"> L’elenco dei collaboratori di </w:t>
      </w:r>
      <w:r w:rsidR="00F670D6" w:rsidRPr="00D609AD">
        <w:rPr>
          <w:rFonts w:ascii="Book Antiqua" w:hAnsi="Book Antiqua" w:cs="ArialMT"/>
          <w:color w:val="44546A" w:themeColor="text2"/>
        </w:rPr>
        <w:t>4YL MEDIAZIONE ASSICURATIVA E CREDITIZIA S.R.L.</w:t>
      </w:r>
      <w:r w:rsidR="00F670D6" w:rsidRPr="00D609AD">
        <w:rPr>
          <w:rFonts w:ascii="Book Antiqua" w:hAnsi="Book Antiqua" w:cs="Calibri"/>
          <w:color w:val="44546A" w:themeColor="text2"/>
        </w:rPr>
        <w:t xml:space="preserve">  è</w:t>
      </w:r>
      <w:r w:rsidRPr="00D609AD">
        <w:rPr>
          <w:rFonts w:ascii="Book Antiqua" w:hAnsi="Book Antiqua" w:cs="Calibri"/>
          <w:color w:val="44546A" w:themeColor="text2"/>
        </w:rPr>
        <w:t xml:space="preserve"> visionabile sullo stesso sito</w:t>
      </w:r>
    </w:p>
    <w:p w14:paraId="42879D04" w14:textId="77777777" w:rsidR="00FF3703" w:rsidRPr="00D609AD" w:rsidRDefault="00FF3703" w:rsidP="00F670D6">
      <w:pPr>
        <w:spacing w:after="0" w:line="240" w:lineRule="auto"/>
        <w:ind w:right="-1"/>
        <w:jc w:val="both"/>
        <w:rPr>
          <w:rFonts w:ascii="Book Antiqua" w:hAnsi="Book Antiqua" w:cs="Calibri"/>
          <w:color w:val="44546A" w:themeColor="text2"/>
        </w:rPr>
      </w:pPr>
      <w:r w:rsidRPr="00D609AD">
        <w:rPr>
          <w:rFonts w:ascii="Book Antiqua" w:hAnsi="Book Antiqua" w:cs="Calibri"/>
          <w:color w:val="44546A" w:themeColor="text2"/>
        </w:rPr>
        <w:t>“TAEG”, il tasso annuo effettivo globale (TAEG) è il costo totale del credito a carico del consumatore espresso in percentuale annua del credito concesso. Il TAEG comprende gli interessi e tutti gli oneri da sostenere per utilizzare il credito. La Banca d’Italia, in conformità alle deliberazioni del CICR, stabilisce le modalità di calcolo del TAEG. Il costo di un’eventuale mediazione creditizia deve essere inclusa nel calcolo del TAEG.</w:t>
      </w:r>
    </w:p>
    <w:sectPr w:rsidR="00FF3703" w:rsidRPr="00D609A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1E36"/>
    <w:multiLevelType w:val="hybridMultilevel"/>
    <w:tmpl w:val="894E10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3B22B5"/>
    <w:multiLevelType w:val="hybridMultilevel"/>
    <w:tmpl w:val="23B65DAA"/>
    <w:lvl w:ilvl="0" w:tplc="02A4C3D8">
      <w:numFmt w:val="bullet"/>
      <w:lvlText w:val="-"/>
      <w:lvlJc w:val="left"/>
      <w:pPr>
        <w:ind w:left="720" w:hanging="360"/>
      </w:pPr>
      <w:rPr>
        <w:rFonts w:ascii="Book Antiqua" w:eastAsia="Calibri" w:hAnsi="Book Antiqu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AA34DA"/>
    <w:multiLevelType w:val="hybridMultilevel"/>
    <w:tmpl w:val="88D86EC0"/>
    <w:lvl w:ilvl="0" w:tplc="02A4C3D8">
      <w:start w:val="5"/>
      <w:numFmt w:val="bullet"/>
      <w:lvlText w:val="-"/>
      <w:lvlJc w:val="left"/>
      <w:pPr>
        <w:ind w:left="720" w:hanging="360"/>
      </w:pPr>
      <w:rPr>
        <w:rFonts w:ascii="Book Antiqua" w:eastAsia="Calibri" w:hAnsi="Book Antiqu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8149CD"/>
    <w:multiLevelType w:val="hybridMultilevel"/>
    <w:tmpl w:val="FE4C68EC"/>
    <w:lvl w:ilvl="0" w:tplc="0410000D">
      <w:start w:val="1"/>
      <w:numFmt w:val="bullet"/>
      <w:lvlText w:val=""/>
      <w:lvlJc w:val="left"/>
      <w:pPr>
        <w:ind w:left="1858" w:hanging="360"/>
      </w:pPr>
      <w:rPr>
        <w:rFonts w:ascii="Wingdings" w:hAnsi="Wingdings" w:hint="default"/>
      </w:rPr>
    </w:lvl>
    <w:lvl w:ilvl="1" w:tplc="04100003" w:tentative="1">
      <w:start w:val="1"/>
      <w:numFmt w:val="bullet"/>
      <w:lvlText w:val="o"/>
      <w:lvlJc w:val="left"/>
      <w:pPr>
        <w:ind w:left="2578" w:hanging="360"/>
      </w:pPr>
      <w:rPr>
        <w:rFonts w:ascii="Courier New" w:hAnsi="Courier New" w:cs="Courier New" w:hint="default"/>
      </w:rPr>
    </w:lvl>
    <w:lvl w:ilvl="2" w:tplc="04100005" w:tentative="1">
      <w:start w:val="1"/>
      <w:numFmt w:val="bullet"/>
      <w:lvlText w:val=""/>
      <w:lvlJc w:val="left"/>
      <w:pPr>
        <w:ind w:left="3298" w:hanging="360"/>
      </w:pPr>
      <w:rPr>
        <w:rFonts w:ascii="Wingdings" w:hAnsi="Wingdings" w:hint="default"/>
      </w:rPr>
    </w:lvl>
    <w:lvl w:ilvl="3" w:tplc="04100001" w:tentative="1">
      <w:start w:val="1"/>
      <w:numFmt w:val="bullet"/>
      <w:lvlText w:val=""/>
      <w:lvlJc w:val="left"/>
      <w:pPr>
        <w:ind w:left="4018" w:hanging="360"/>
      </w:pPr>
      <w:rPr>
        <w:rFonts w:ascii="Symbol" w:hAnsi="Symbol" w:hint="default"/>
      </w:rPr>
    </w:lvl>
    <w:lvl w:ilvl="4" w:tplc="04100003" w:tentative="1">
      <w:start w:val="1"/>
      <w:numFmt w:val="bullet"/>
      <w:lvlText w:val="o"/>
      <w:lvlJc w:val="left"/>
      <w:pPr>
        <w:ind w:left="4738" w:hanging="360"/>
      </w:pPr>
      <w:rPr>
        <w:rFonts w:ascii="Courier New" w:hAnsi="Courier New" w:cs="Courier New" w:hint="default"/>
      </w:rPr>
    </w:lvl>
    <w:lvl w:ilvl="5" w:tplc="04100005" w:tentative="1">
      <w:start w:val="1"/>
      <w:numFmt w:val="bullet"/>
      <w:lvlText w:val=""/>
      <w:lvlJc w:val="left"/>
      <w:pPr>
        <w:ind w:left="5458" w:hanging="360"/>
      </w:pPr>
      <w:rPr>
        <w:rFonts w:ascii="Wingdings" w:hAnsi="Wingdings" w:hint="default"/>
      </w:rPr>
    </w:lvl>
    <w:lvl w:ilvl="6" w:tplc="04100001" w:tentative="1">
      <w:start w:val="1"/>
      <w:numFmt w:val="bullet"/>
      <w:lvlText w:val=""/>
      <w:lvlJc w:val="left"/>
      <w:pPr>
        <w:ind w:left="6178" w:hanging="360"/>
      </w:pPr>
      <w:rPr>
        <w:rFonts w:ascii="Symbol" w:hAnsi="Symbol" w:hint="default"/>
      </w:rPr>
    </w:lvl>
    <w:lvl w:ilvl="7" w:tplc="04100003" w:tentative="1">
      <w:start w:val="1"/>
      <w:numFmt w:val="bullet"/>
      <w:lvlText w:val="o"/>
      <w:lvlJc w:val="left"/>
      <w:pPr>
        <w:ind w:left="6898" w:hanging="360"/>
      </w:pPr>
      <w:rPr>
        <w:rFonts w:ascii="Courier New" w:hAnsi="Courier New" w:cs="Courier New" w:hint="default"/>
      </w:rPr>
    </w:lvl>
    <w:lvl w:ilvl="8" w:tplc="04100005" w:tentative="1">
      <w:start w:val="1"/>
      <w:numFmt w:val="bullet"/>
      <w:lvlText w:val=""/>
      <w:lvlJc w:val="left"/>
      <w:pPr>
        <w:ind w:left="7618" w:hanging="360"/>
      </w:pPr>
      <w:rPr>
        <w:rFonts w:ascii="Wingdings" w:hAnsi="Wingdings" w:hint="default"/>
      </w:rPr>
    </w:lvl>
  </w:abstractNum>
  <w:abstractNum w:abstractNumId="4" w15:restartNumberingAfterBreak="0">
    <w:nsid w:val="3401427B"/>
    <w:multiLevelType w:val="hybridMultilevel"/>
    <w:tmpl w:val="4078B0F0"/>
    <w:lvl w:ilvl="0" w:tplc="0410000D">
      <w:start w:val="1"/>
      <w:numFmt w:val="bullet"/>
      <w:lvlText w:val=""/>
      <w:lvlJc w:val="left"/>
      <w:pPr>
        <w:ind w:left="1878" w:hanging="360"/>
      </w:pPr>
      <w:rPr>
        <w:rFonts w:ascii="Wingdings" w:hAnsi="Wingdings" w:hint="default"/>
      </w:rPr>
    </w:lvl>
    <w:lvl w:ilvl="1" w:tplc="04100003" w:tentative="1">
      <w:start w:val="1"/>
      <w:numFmt w:val="bullet"/>
      <w:lvlText w:val="o"/>
      <w:lvlJc w:val="left"/>
      <w:pPr>
        <w:ind w:left="2598" w:hanging="360"/>
      </w:pPr>
      <w:rPr>
        <w:rFonts w:ascii="Courier New" w:hAnsi="Courier New" w:cs="Courier New" w:hint="default"/>
      </w:rPr>
    </w:lvl>
    <w:lvl w:ilvl="2" w:tplc="04100005" w:tentative="1">
      <w:start w:val="1"/>
      <w:numFmt w:val="bullet"/>
      <w:lvlText w:val=""/>
      <w:lvlJc w:val="left"/>
      <w:pPr>
        <w:ind w:left="3318" w:hanging="360"/>
      </w:pPr>
      <w:rPr>
        <w:rFonts w:ascii="Wingdings" w:hAnsi="Wingdings" w:hint="default"/>
      </w:rPr>
    </w:lvl>
    <w:lvl w:ilvl="3" w:tplc="04100001" w:tentative="1">
      <w:start w:val="1"/>
      <w:numFmt w:val="bullet"/>
      <w:lvlText w:val=""/>
      <w:lvlJc w:val="left"/>
      <w:pPr>
        <w:ind w:left="4038" w:hanging="360"/>
      </w:pPr>
      <w:rPr>
        <w:rFonts w:ascii="Symbol" w:hAnsi="Symbol" w:hint="default"/>
      </w:rPr>
    </w:lvl>
    <w:lvl w:ilvl="4" w:tplc="04100003" w:tentative="1">
      <w:start w:val="1"/>
      <w:numFmt w:val="bullet"/>
      <w:lvlText w:val="o"/>
      <w:lvlJc w:val="left"/>
      <w:pPr>
        <w:ind w:left="4758" w:hanging="360"/>
      </w:pPr>
      <w:rPr>
        <w:rFonts w:ascii="Courier New" w:hAnsi="Courier New" w:cs="Courier New" w:hint="default"/>
      </w:rPr>
    </w:lvl>
    <w:lvl w:ilvl="5" w:tplc="04100005" w:tentative="1">
      <w:start w:val="1"/>
      <w:numFmt w:val="bullet"/>
      <w:lvlText w:val=""/>
      <w:lvlJc w:val="left"/>
      <w:pPr>
        <w:ind w:left="5478" w:hanging="360"/>
      </w:pPr>
      <w:rPr>
        <w:rFonts w:ascii="Wingdings" w:hAnsi="Wingdings" w:hint="default"/>
      </w:rPr>
    </w:lvl>
    <w:lvl w:ilvl="6" w:tplc="04100001" w:tentative="1">
      <w:start w:val="1"/>
      <w:numFmt w:val="bullet"/>
      <w:lvlText w:val=""/>
      <w:lvlJc w:val="left"/>
      <w:pPr>
        <w:ind w:left="6198" w:hanging="360"/>
      </w:pPr>
      <w:rPr>
        <w:rFonts w:ascii="Symbol" w:hAnsi="Symbol" w:hint="default"/>
      </w:rPr>
    </w:lvl>
    <w:lvl w:ilvl="7" w:tplc="04100003" w:tentative="1">
      <w:start w:val="1"/>
      <w:numFmt w:val="bullet"/>
      <w:lvlText w:val="o"/>
      <w:lvlJc w:val="left"/>
      <w:pPr>
        <w:ind w:left="6918" w:hanging="360"/>
      </w:pPr>
      <w:rPr>
        <w:rFonts w:ascii="Courier New" w:hAnsi="Courier New" w:cs="Courier New" w:hint="default"/>
      </w:rPr>
    </w:lvl>
    <w:lvl w:ilvl="8" w:tplc="04100005" w:tentative="1">
      <w:start w:val="1"/>
      <w:numFmt w:val="bullet"/>
      <w:lvlText w:val=""/>
      <w:lvlJc w:val="left"/>
      <w:pPr>
        <w:ind w:left="7638" w:hanging="360"/>
      </w:pPr>
      <w:rPr>
        <w:rFonts w:ascii="Wingdings" w:hAnsi="Wingdings" w:hint="default"/>
      </w:rPr>
    </w:lvl>
  </w:abstractNum>
  <w:abstractNum w:abstractNumId="5" w15:restartNumberingAfterBreak="0">
    <w:nsid w:val="3D895F20"/>
    <w:multiLevelType w:val="hybridMultilevel"/>
    <w:tmpl w:val="3F5CF9B4"/>
    <w:lvl w:ilvl="0" w:tplc="257C9254">
      <w:start w:val="1"/>
      <w:numFmt w:val="decimal"/>
      <w:lvlText w:val="%1."/>
      <w:lvlJc w:val="left"/>
      <w:pPr>
        <w:ind w:left="1135" w:hanging="360"/>
      </w:pPr>
      <w:rPr>
        <w:rFonts w:hint="default"/>
      </w:rPr>
    </w:lvl>
    <w:lvl w:ilvl="1" w:tplc="04100019" w:tentative="1">
      <w:start w:val="1"/>
      <w:numFmt w:val="lowerLetter"/>
      <w:lvlText w:val="%2."/>
      <w:lvlJc w:val="left"/>
      <w:pPr>
        <w:ind w:left="1855" w:hanging="360"/>
      </w:pPr>
    </w:lvl>
    <w:lvl w:ilvl="2" w:tplc="0410001B" w:tentative="1">
      <w:start w:val="1"/>
      <w:numFmt w:val="lowerRoman"/>
      <w:lvlText w:val="%3."/>
      <w:lvlJc w:val="right"/>
      <w:pPr>
        <w:ind w:left="2575" w:hanging="180"/>
      </w:pPr>
    </w:lvl>
    <w:lvl w:ilvl="3" w:tplc="0410000F" w:tentative="1">
      <w:start w:val="1"/>
      <w:numFmt w:val="decimal"/>
      <w:lvlText w:val="%4."/>
      <w:lvlJc w:val="left"/>
      <w:pPr>
        <w:ind w:left="3295" w:hanging="360"/>
      </w:pPr>
    </w:lvl>
    <w:lvl w:ilvl="4" w:tplc="04100019" w:tentative="1">
      <w:start w:val="1"/>
      <w:numFmt w:val="lowerLetter"/>
      <w:lvlText w:val="%5."/>
      <w:lvlJc w:val="left"/>
      <w:pPr>
        <w:ind w:left="4015" w:hanging="360"/>
      </w:pPr>
    </w:lvl>
    <w:lvl w:ilvl="5" w:tplc="0410001B" w:tentative="1">
      <w:start w:val="1"/>
      <w:numFmt w:val="lowerRoman"/>
      <w:lvlText w:val="%6."/>
      <w:lvlJc w:val="right"/>
      <w:pPr>
        <w:ind w:left="4735" w:hanging="180"/>
      </w:pPr>
    </w:lvl>
    <w:lvl w:ilvl="6" w:tplc="0410000F" w:tentative="1">
      <w:start w:val="1"/>
      <w:numFmt w:val="decimal"/>
      <w:lvlText w:val="%7."/>
      <w:lvlJc w:val="left"/>
      <w:pPr>
        <w:ind w:left="5455" w:hanging="360"/>
      </w:pPr>
    </w:lvl>
    <w:lvl w:ilvl="7" w:tplc="04100019" w:tentative="1">
      <w:start w:val="1"/>
      <w:numFmt w:val="lowerLetter"/>
      <w:lvlText w:val="%8."/>
      <w:lvlJc w:val="left"/>
      <w:pPr>
        <w:ind w:left="6175" w:hanging="360"/>
      </w:pPr>
    </w:lvl>
    <w:lvl w:ilvl="8" w:tplc="0410001B" w:tentative="1">
      <w:start w:val="1"/>
      <w:numFmt w:val="lowerRoman"/>
      <w:lvlText w:val="%9."/>
      <w:lvlJc w:val="right"/>
      <w:pPr>
        <w:ind w:left="6895" w:hanging="180"/>
      </w:pPr>
    </w:lvl>
  </w:abstractNum>
  <w:abstractNum w:abstractNumId="6" w15:restartNumberingAfterBreak="0">
    <w:nsid w:val="51601EDC"/>
    <w:multiLevelType w:val="hybridMultilevel"/>
    <w:tmpl w:val="84D0C734"/>
    <w:lvl w:ilvl="0" w:tplc="ACDC2680">
      <w:numFmt w:val="bullet"/>
      <w:lvlText w:val="-"/>
      <w:lvlJc w:val="left"/>
      <w:pPr>
        <w:ind w:left="500" w:hanging="360"/>
      </w:pPr>
      <w:rPr>
        <w:rFonts w:ascii="Calibri" w:eastAsia="Calibri" w:hAnsi="Calibri" w:cs="Calibri" w:hint="default"/>
      </w:rPr>
    </w:lvl>
    <w:lvl w:ilvl="1" w:tplc="04100003" w:tentative="1">
      <w:start w:val="1"/>
      <w:numFmt w:val="bullet"/>
      <w:lvlText w:val="o"/>
      <w:lvlJc w:val="left"/>
      <w:pPr>
        <w:ind w:left="1220" w:hanging="360"/>
      </w:pPr>
      <w:rPr>
        <w:rFonts w:ascii="Courier New" w:hAnsi="Courier New" w:cs="Courier New" w:hint="default"/>
      </w:rPr>
    </w:lvl>
    <w:lvl w:ilvl="2" w:tplc="04100005" w:tentative="1">
      <w:start w:val="1"/>
      <w:numFmt w:val="bullet"/>
      <w:lvlText w:val=""/>
      <w:lvlJc w:val="left"/>
      <w:pPr>
        <w:ind w:left="1940" w:hanging="360"/>
      </w:pPr>
      <w:rPr>
        <w:rFonts w:ascii="Wingdings" w:hAnsi="Wingdings" w:hint="default"/>
      </w:rPr>
    </w:lvl>
    <w:lvl w:ilvl="3" w:tplc="04100001" w:tentative="1">
      <w:start w:val="1"/>
      <w:numFmt w:val="bullet"/>
      <w:lvlText w:val=""/>
      <w:lvlJc w:val="left"/>
      <w:pPr>
        <w:ind w:left="2660" w:hanging="360"/>
      </w:pPr>
      <w:rPr>
        <w:rFonts w:ascii="Symbol" w:hAnsi="Symbol" w:hint="default"/>
      </w:rPr>
    </w:lvl>
    <w:lvl w:ilvl="4" w:tplc="04100003" w:tentative="1">
      <w:start w:val="1"/>
      <w:numFmt w:val="bullet"/>
      <w:lvlText w:val="o"/>
      <w:lvlJc w:val="left"/>
      <w:pPr>
        <w:ind w:left="3380" w:hanging="360"/>
      </w:pPr>
      <w:rPr>
        <w:rFonts w:ascii="Courier New" w:hAnsi="Courier New" w:cs="Courier New" w:hint="default"/>
      </w:rPr>
    </w:lvl>
    <w:lvl w:ilvl="5" w:tplc="04100005" w:tentative="1">
      <w:start w:val="1"/>
      <w:numFmt w:val="bullet"/>
      <w:lvlText w:val=""/>
      <w:lvlJc w:val="left"/>
      <w:pPr>
        <w:ind w:left="4100" w:hanging="360"/>
      </w:pPr>
      <w:rPr>
        <w:rFonts w:ascii="Wingdings" w:hAnsi="Wingdings" w:hint="default"/>
      </w:rPr>
    </w:lvl>
    <w:lvl w:ilvl="6" w:tplc="04100001" w:tentative="1">
      <w:start w:val="1"/>
      <w:numFmt w:val="bullet"/>
      <w:lvlText w:val=""/>
      <w:lvlJc w:val="left"/>
      <w:pPr>
        <w:ind w:left="4820" w:hanging="360"/>
      </w:pPr>
      <w:rPr>
        <w:rFonts w:ascii="Symbol" w:hAnsi="Symbol" w:hint="default"/>
      </w:rPr>
    </w:lvl>
    <w:lvl w:ilvl="7" w:tplc="04100003" w:tentative="1">
      <w:start w:val="1"/>
      <w:numFmt w:val="bullet"/>
      <w:lvlText w:val="o"/>
      <w:lvlJc w:val="left"/>
      <w:pPr>
        <w:ind w:left="5540" w:hanging="360"/>
      </w:pPr>
      <w:rPr>
        <w:rFonts w:ascii="Courier New" w:hAnsi="Courier New" w:cs="Courier New" w:hint="default"/>
      </w:rPr>
    </w:lvl>
    <w:lvl w:ilvl="8" w:tplc="04100005" w:tentative="1">
      <w:start w:val="1"/>
      <w:numFmt w:val="bullet"/>
      <w:lvlText w:val=""/>
      <w:lvlJc w:val="left"/>
      <w:pPr>
        <w:ind w:left="6260" w:hanging="360"/>
      </w:pPr>
      <w:rPr>
        <w:rFonts w:ascii="Wingdings" w:hAnsi="Wingdings" w:hint="default"/>
      </w:rPr>
    </w:lvl>
  </w:abstractNum>
  <w:abstractNum w:abstractNumId="7" w15:restartNumberingAfterBreak="0">
    <w:nsid w:val="654543A5"/>
    <w:multiLevelType w:val="hybridMultilevel"/>
    <w:tmpl w:val="AF1C6DE2"/>
    <w:lvl w:ilvl="0" w:tplc="02A4C3D8">
      <w:start w:val="5"/>
      <w:numFmt w:val="bullet"/>
      <w:lvlText w:val="-"/>
      <w:lvlJc w:val="left"/>
      <w:pPr>
        <w:ind w:left="720" w:hanging="360"/>
      </w:pPr>
      <w:rPr>
        <w:rFonts w:ascii="Book Antiqua" w:eastAsia="Calibri" w:hAnsi="Book Antiqu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E2D16AF"/>
    <w:multiLevelType w:val="hybridMultilevel"/>
    <w:tmpl w:val="FCFAA83E"/>
    <w:lvl w:ilvl="0" w:tplc="0410000D">
      <w:start w:val="1"/>
      <w:numFmt w:val="bullet"/>
      <w:lvlText w:val=""/>
      <w:lvlJc w:val="left"/>
      <w:pPr>
        <w:ind w:left="1857" w:hanging="360"/>
      </w:pPr>
      <w:rPr>
        <w:rFonts w:ascii="Wingdings" w:hAnsi="Wingdings" w:hint="default"/>
      </w:rPr>
    </w:lvl>
    <w:lvl w:ilvl="1" w:tplc="04100003" w:tentative="1">
      <w:start w:val="1"/>
      <w:numFmt w:val="bullet"/>
      <w:lvlText w:val="o"/>
      <w:lvlJc w:val="left"/>
      <w:pPr>
        <w:ind w:left="2577" w:hanging="360"/>
      </w:pPr>
      <w:rPr>
        <w:rFonts w:ascii="Courier New" w:hAnsi="Courier New" w:cs="Courier New" w:hint="default"/>
      </w:rPr>
    </w:lvl>
    <w:lvl w:ilvl="2" w:tplc="04100005" w:tentative="1">
      <w:start w:val="1"/>
      <w:numFmt w:val="bullet"/>
      <w:lvlText w:val=""/>
      <w:lvlJc w:val="left"/>
      <w:pPr>
        <w:ind w:left="3297" w:hanging="360"/>
      </w:pPr>
      <w:rPr>
        <w:rFonts w:ascii="Wingdings" w:hAnsi="Wingdings" w:hint="default"/>
      </w:rPr>
    </w:lvl>
    <w:lvl w:ilvl="3" w:tplc="04100001" w:tentative="1">
      <w:start w:val="1"/>
      <w:numFmt w:val="bullet"/>
      <w:lvlText w:val=""/>
      <w:lvlJc w:val="left"/>
      <w:pPr>
        <w:ind w:left="4017" w:hanging="360"/>
      </w:pPr>
      <w:rPr>
        <w:rFonts w:ascii="Symbol" w:hAnsi="Symbol" w:hint="default"/>
      </w:rPr>
    </w:lvl>
    <w:lvl w:ilvl="4" w:tplc="04100003" w:tentative="1">
      <w:start w:val="1"/>
      <w:numFmt w:val="bullet"/>
      <w:lvlText w:val="o"/>
      <w:lvlJc w:val="left"/>
      <w:pPr>
        <w:ind w:left="4737" w:hanging="360"/>
      </w:pPr>
      <w:rPr>
        <w:rFonts w:ascii="Courier New" w:hAnsi="Courier New" w:cs="Courier New" w:hint="default"/>
      </w:rPr>
    </w:lvl>
    <w:lvl w:ilvl="5" w:tplc="04100005" w:tentative="1">
      <w:start w:val="1"/>
      <w:numFmt w:val="bullet"/>
      <w:lvlText w:val=""/>
      <w:lvlJc w:val="left"/>
      <w:pPr>
        <w:ind w:left="5457" w:hanging="360"/>
      </w:pPr>
      <w:rPr>
        <w:rFonts w:ascii="Wingdings" w:hAnsi="Wingdings" w:hint="default"/>
      </w:rPr>
    </w:lvl>
    <w:lvl w:ilvl="6" w:tplc="04100001" w:tentative="1">
      <w:start w:val="1"/>
      <w:numFmt w:val="bullet"/>
      <w:lvlText w:val=""/>
      <w:lvlJc w:val="left"/>
      <w:pPr>
        <w:ind w:left="6177" w:hanging="360"/>
      </w:pPr>
      <w:rPr>
        <w:rFonts w:ascii="Symbol" w:hAnsi="Symbol" w:hint="default"/>
      </w:rPr>
    </w:lvl>
    <w:lvl w:ilvl="7" w:tplc="04100003" w:tentative="1">
      <w:start w:val="1"/>
      <w:numFmt w:val="bullet"/>
      <w:lvlText w:val="o"/>
      <w:lvlJc w:val="left"/>
      <w:pPr>
        <w:ind w:left="6897" w:hanging="360"/>
      </w:pPr>
      <w:rPr>
        <w:rFonts w:ascii="Courier New" w:hAnsi="Courier New" w:cs="Courier New" w:hint="default"/>
      </w:rPr>
    </w:lvl>
    <w:lvl w:ilvl="8" w:tplc="04100005" w:tentative="1">
      <w:start w:val="1"/>
      <w:numFmt w:val="bullet"/>
      <w:lvlText w:val=""/>
      <w:lvlJc w:val="left"/>
      <w:pPr>
        <w:ind w:left="7617" w:hanging="360"/>
      </w:pPr>
      <w:rPr>
        <w:rFonts w:ascii="Wingdings" w:hAnsi="Wingdings" w:hint="default"/>
      </w:rPr>
    </w:lvl>
  </w:abstractNum>
  <w:abstractNum w:abstractNumId="9" w15:restartNumberingAfterBreak="0">
    <w:nsid w:val="72D532FD"/>
    <w:multiLevelType w:val="hybridMultilevel"/>
    <w:tmpl w:val="800E3FB8"/>
    <w:lvl w:ilvl="0" w:tplc="F8DE111A">
      <w:start w:val="1"/>
      <w:numFmt w:val="decimal"/>
      <w:lvlText w:val="%1."/>
      <w:lvlJc w:val="left"/>
      <w:pPr>
        <w:ind w:left="1138" w:hanging="360"/>
      </w:pPr>
      <w:rPr>
        <w:rFonts w:hint="default"/>
        <w:b/>
      </w:rPr>
    </w:lvl>
    <w:lvl w:ilvl="1" w:tplc="04100019" w:tentative="1">
      <w:start w:val="1"/>
      <w:numFmt w:val="lowerLetter"/>
      <w:lvlText w:val="%2."/>
      <w:lvlJc w:val="left"/>
      <w:pPr>
        <w:ind w:left="1858" w:hanging="360"/>
      </w:pPr>
    </w:lvl>
    <w:lvl w:ilvl="2" w:tplc="0410001B" w:tentative="1">
      <w:start w:val="1"/>
      <w:numFmt w:val="lowerRoman"/>
      <w:lvlText w:val="%3."/>
      <w:lvlJc w:val="right"/>
      <w:pPr>
        <w:ind w:left="2578" w:hanging="180"/>
      </w:pPr>
    </w:lvl>
    <w:lvl w:ilvl="3" w:tplc="0410000F" w:tentative="1">
      <w:start w:val="1"/>
      <w:numFmt w:val="decimal"/>
      <w:lvlText w:val="%4."/>
      <w:lvlJc w:val="left"/>
      <w:pPr>
        <w:ind w:left="3298" w:hanging="360"/>
      </w:pPr>
    </w:lvl>
    <w:lvl w:ilvl="4" w:tplc="04100019" w:tentative="1">
      <w:start w:val="1"/>
      <w:numFmt w:val="lowerLetter"/>
      <w:lvlText w:val="%5."/>
      <w:lvlJc w:val="left"/>
      <w:pPr>
        <w:ind w:left="4018" w:hanging="360"/>
      </w:pPr>
    </w:lvl>
    <w:lvl w:ilvl="5" w:tplc="0410001B" w:tentative="1">
      <w:start w:val="1"/>
      <w:numFmt w:val="lowerRoman"/>
      <w:lvlText w:val="%6."/>
      <w:lvlJc w:val="right"/>
      <w:pPr>
        <w:ind w:left="4738" w:hanging="180"/>
      </w:pPr>
    </w:lvl>
    <w:lvl w:ilvl="6" w:tplc="0410000F" w:tentative="1">
      <w:start w:val="1"/>
      <w:numFmt w:val="decimal"/>
      <w:lvlText w:val="%7."/>
      <w:lvlJc w:val="left"/>
      <w:pPr>
        <w:ind w:left="5458" w:hanging="360"/>
      </w:pPr>
    </w:lvl>
    <w:lvl w:ilvl="7" w:tplc="04100019" w:tentative="1">
      <w:start w:val="1"/>
      <w:numFmt w:val="lowerLetter"/>
      <w:lvlText w:val="%8."/>
      <w:lvlJc w:val="left"/>
      <w:pPr>
        <w:ind w:left="6178" w:hanging="360"/>
      </w:pPr>
    </w:lvl>
    <w:lvl w:ilvl="8" w:tplc="0410001B" w:tentative="1">
      <w:start w:val="1"/>
      <w:numFmt w:val="lowerRoman"/>
      <w:lvlText w:val="%9."/>
      <w:lvlJc w:val="right"/>
      <w:pPr>
        <w:ind w:left="6898" w:hanging="180"/>
      </w:pPr>
    </w:lvl>
  </w:abstractNum>
  <w:num w:numId="1" w16cid:durableId="322701103">
    <w:abstractNumId w:val="0"/>
  </w:num>
  <w:num w:numId="2" w16cid:durableId="239757248">
    <w:abstractNumId w:val="4"/>
  </w:num>
  <w:num w:numId="3" w16cid:durableId="300307466">
    <w:abstractNumId w:val="3"/>
  </w:num>
  <w:num w:numId="4" w16cid:durableId="1054543084">
    <w:abstractNumId w:val="8"/>
  </w:num>
  <w:num w:numId="5" w16cid:durableId="1411151089">
    <w:abstractNumId w:val="6"/>
  </w:num>
  <w:num w:numId="6" w16cid:durableId="520243167">
    <w:abstractNumId w:val="9"/>
  </w:num>
  <w:num w:numId="7" w16cid:durableId="1324045060">
    <w:abstractNumId w:val="5"/>
  </w:num>
  <w:num w:numId="8" w16cid:durableId="515340188">
    <w:abstractNumId w:val="7"/>
  </w:num>
  <w:num w:numId="9" w16cid:durableId="1468818717">
    <w:abstractNumId w:val="2"/>
  </w:num>
  <w:num w:numId="10" w16cid:durableId="997734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703"/>
    <w:rsid w:val="00110252"/>
    <w:rsid w:val="001149EF"/>
    <w:rsid w:val="00116C68"/>
    <w:rsid w:val="00301837"/>
    <w:rsid w:val="0034208A"/>
    <w:rsid w:val="00501F2E"/>
    <w:rsid w:val="006D142C"/>
    <w:rsid w:val="00700BEF"/>
    <w:rsid w:val="007160E0"/>
    <w:rsid w:val="007D121B"/>
    <w:rsid w:val="007E2777"/>
    <w:rsid w:val="008278FB"/>
    <w:rsid w:val="00832CFA"/>
    <w:rsid w:val="0087695C"/>
    <w:rsid w:val="009607FB"/>
    <w:rsid w:val="009E6D3B"/>
    <w:rsid w:val="009E71F1"/>
    <w:rsid w:val="00B01AF2"/>
    <w:rsid w:val="00B0446E"/>
    <w:rsid w:val="00C43A01"/>
    <w:rsid w:val="00CC58CB"/>
    <w:rsid w:val="00CE3C88"/>
    <w:rsid w:val="00D039E4"/>
    <w:rsid w:val="00D609AD"/>
    <w:rsid w:val="00E12769"/>
    <w:rsid w:val="00E41AC8"/>
    <w:rsid w:val="00ED17EE"/>
    <w:rsid w:val="00F670D6"/>
    <w:rsid w:val="00FF37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8D6A8"/>
  <w15:chartTrackingRefBased/>
  <w15:docId w15:val="{5547ED38-A284-4682-83D3-84D3C8EB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3703"/>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F370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3703"/>
    <w:rPr>
      <w:rFonts w:ascii="Calibri" w:eastAsia="Calibri" w:hAnsi="Calibri" w:cs="Times New Roman"/>
    </w:rPr>
  </w:style>
  <w:style w:type="paragraph" w:styleId="Pidipagina">
    <w:name w:val="footer"/>
    <w:basedOn w:val="Normale"/>
    <w:link w:val="PidipaginaCarattere"/>
    <w:uiPriority w:val="99"/>
    <w:unhideWhenUsed/>
    <w:rsid w:val="00FF370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3703"/>
    <w:rPr>
      <w:rFonts w:ascii="Calibri" w:eastAsia="Calibri" w:hAnsi="Calibri" w:cs="Times New Roman"/>
    </w:rPr>
  </w:style>
  <w:style w:type="paragraph" w:styleId="Testofumetto">
    <w:name w:val="Balloon Text"/>
    <w:basedOn w:val="Normale"/>
    <w:link w:val="TestofumettoCarattere"/>
    <w:uiPriority w:val="99"/>
    <w:semiHidden/>
    <w:unhideWhenUsed/>
    <w:rsid w:val="00FF370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3703"/>
    <w:rPr>
      <w:rFonts w:ascii="Tahoma" w:eastAsia="Calibri" w:hAnsi="Tahoma" w:cs="Tahoma"/>
      <w:sz w:val="16"/>
      <w:szCs w:val="16"/>
    </w:rPr>
  </w:style>
  <w:style w:type="paragraph" w:styleId="Nessunaspaziatura">
    <w:name w:val="No Spacing"/>
    <w:uiPriority w:val="1"/>
    <w:qFormat/>
    <w:rsid w:val="00FF3703"/>
    <w:pPr>
      <w:spacing w:after="0" w:line="240" w:lineRule="auto"/>
    </w:pPr>
    <w:rPr>
      <w:rFonts w:ascii="Calibri" w:eastAsia="Calibri" w:hAnsi="Calibri" w:cs="Times New Roman"/>
    </w:rPr>
  </w:style>
  <w:style w:type="character" w:styleId="Collegamentoipertestuale">
    <w:name w:val="Hyperlink"/>
    <w:uiPriority w:val="99"/>
    <w:unhideWhenUsed/>
    <w:rsid w:val="00FF3703"/>
    <w:rPr>
      <w:color w:val="0000FF"/>
      <w:u w:val="single"/>
    </w:rPr>
  </w:style>
  <w:style w:type="paragraph" w:styleId="Testonotaapidipagina">
    <w:name w:val="footnote text"/>
    <w:basedOn w:val="Normale"/>
    <w:link w:val="TestonotaapidipaginaCarattere"/>
    <w:uiPriority w:val="99"/>
    <w:semiHidden/>
    <w:unhideWhenUsed/>
    <w:rsid w:val="00FF370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F3703"/>
    <w:rPr>
      <w:rFonts w:ascii="Calibri" w:eastAsia="Calibri" w:hAnsi="Calibri" w:cs="Times New Roman"/>
      <w:sz w:val="20"/>
      <w:szCs w:val="20"/>
    </w:rPr>
  </w:style>
  <w:style w:type="character" w:styleId="Rimandonotaapidipagina">
    <w:name w:val="footnote reference"/>
    <w:uiPriority w:val="99"/>
    <w:semiHidden/>
    <w:unhideWhenUsed/>
    <w:rsid w:val="00FF3703"/>
    <w:rPr>
      <w:vertAlign w:val="superscript"/>
    </w:rPr>
  </w:style>
  <w:style w:type="paragraph" w:styleId="Paragrafoelenco">
    <w:name w:val="List Paragraph"/>
    <w:basedOn w:val="Normale"/>
    <w:uiPriority w:val="34"/>
    <w:qFormat/>
    <w:rsid w:val="00FF3703"/>
    <w:pPr>
      <w:ind w:left="720"/>
      <w:contextualSpacing/>
    </w:pPr>
  </w:style>
  <w:style w:type="character" w:customStyle="1" w:styleId="apple-converted-space">
    <w:name w:val="apple-converted-space"/>
    <w:rsid w:val="00FF3703"/>
  </w:style>
  <w:style w:type="character" w:styleId="Enfasigrassetto">
    <w:name w:val="Strong"/>
    <w:uiPriority w:val="22"/>
    <w:qFormat/>
    <w:rsid w:val="00FF3703"/>
    <w:rPr>
      <w:b/>
      <w:bCs/>
    </w:rPr>
  </w:style>
  <w:style w:type="character" w:styleId="Rimandocommento">
    <w:name w:val="annotation reference"/>
    <w:basedOn w:val="Carpredefinitoparagrafo"/>
    <w:uiPriority w:val="99"/>
    <w:semiHidden/>
    <w:unhideWhenUsed/>
    <w:rsid w:val="00FF3703"/>
    <w:rPr>
      <w:sz w:val="16"/>
      <w:szCs w:val="16"/>
    </w:rPr>
  </w:style>
  <w:style w:type="paragraph" w:styleId="Testocommento">
    <w:name w:val="annotation text"/>
    <w:basedOn w:val="Normale"/>
    <w:link w:val="TestocommentoCarattere"/>
    <w:uiPriority w:val="99"/>
    <w:semiHidden/>
    <w:unhideWhenUsed/>
    <w:rsid w:val="00FF370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F370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FF3703"/>
    <w:rPr>
      <w:b/>
      <w:bCs/>
    </w:rPr>
  </w:style>
  <w:style w:type="character" w:customStyle="1" w:styleId="SoggettocommentoCarattere">
    <w:name w:val="Soggetto commento Carattere"/>
    <w:basedOn w:val="TestocommentoCarattere"/>
    <w:link w:val="Soggettocommento"/>
    <w:uiPriority w:val="99"/>
    <w:semiHidden/>
    <w:rsid w:val="00FF3703"/>
    <w:rPr>
      <w:rFonts w:ascii="Calibri" w:eastAsia="Calibri" w:hAnsi="Calibri" w:cs="Times New Roman"/>
      <w:b/>
      <w:bCs/>
      <w:sz w:val="20"/>
      <w:szCs w:val="20"/>
    </w:rPr>
  </w:style>
  <w:style w:type="character" w:styleId="Menzionenonrisolta">
    <w:name w:val="Unresolved Mention"/>
    <w:basedOn w:val="Carpredefinitoparagrafo"/>
    <w:uiPriority w:val="99"/>
    <w:semiHidden/>
    <w:unhideWhenUsed/>
    <w:rsid w:val="00B04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ganismo-am.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0526CD4566EDA4D9BEDE6FA6E1F341D" ma:contentTypeVersion="13" ma:contentTypeDescription="Creare un nuovo documento." ma:contentTypeScope="" ma:versionID="4173b1ebf478f3dd6499aaf456fe3db2">
  <xsd:schema xmlns:xsd="http://www.w3.org/2001/XMLSchema" xmlns:xs="http://www.w3.org/2001/XMLSchema" xmlns:p="http://schemas.microsoft.com/office/2006/metadata/properties" xmlns:ns2="f5b83e42-bfae-4a11-a21a-a4049dd748d1" xmlns:ns3="7ea190ef-cfff-4df4-8349-f1e9ff58336c" targetNamespace="http://schemas.microsoft.com/office/2006/metadata/properties" ma:root="true" ma:fieldsID="354028fa06bc7bb9a0322dbece67bd33" ns2:_="" ns3:_="">
    <xsd:import namespace="f5b83e42-bfae-4a11-a21a-a4049dd748d1"/>
    <xsd:import namespace="7ea190ef-cfff-4df4-8349-f1e9ff5833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83e42-bfae-4a11-a21a-a4049dd748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c563285-ea77-4140-8736-1f3d909ab9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 ma:index="19" nillable="true" ma:displayName="Note" ma:format="Dropdown" ma:internalName="Note">
      <xsd:simpleType>
        <xsd:restriction base="dms:Text">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190ef-cfff-4df4-8349-f1e9ff5833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71d644-012b-4b7a-b94a-2bfc3f0852b5}" ma:internalName="TaxCatchAll" ma:showField="CatchAllData" ma:web="7ea190ef-cfff-4df4-8349-f1e9ff5833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 xmlns="f5b83e42-bfae-4a11-a21a-a4049dd748d1" xsi:nil="true"/>
    <lcf76f155ced4ddcb4097134ff3c332f xmlns="f5b83e42-bfae-4a11-a21a-a4049dd748d1">
      <Terms xmlns="http://schemas.microsoft.com/office/infopath/2007/PartnerControls"/>
    </lcf76f155ced4ddcb4097134ff3c332f>
    <TaxCatchAll xmlns="7ea190ef-cfff-4df4-8349-f1e9ff58336c" xsi:nil="true"/>
  </documentManagement>
</p:properties>
</file>

<file path=customXml/itemProps1.xml><?xml version="1.0" encoding="utf-8"?>
<ds:datastoreItem xmlns:ds="http://schemas.openxmlformats.org/officeDocument/2006/customXml" ds:itemID="{29CF032D-5E38-4B04-B090-8B65B468C02A}">
  <ds:schemaRefs>
    <ds:schemaRef ds:uri="http://schemas.microsoft.com/sharepoint/v3/contenttype/forms"/>
  </ds:schemaRefs>
</ds:datastoreItem>
</file>

<file path=customXml/itemProps2.xml><?xml version="1.0" encoding="utf-8"?>
<ds:datastoreItem xmlns:ds="http://schemas.openxmlformats.org/officeDocument/2006/customXml" ds:itemID="{31776CA1-0441-47EA-BC4E-2FD96B097379}"/>
</file>

<file path=customXml/itemProps3.xml><?xml version="1.0" encoding="utf-8"?>
<ds:datastoreItem xmlns:ds="http://schemas.openxmlformats.org/officeDocument/2006/customXml" ds:itemID="{28E98C96-9300-46DC-AC05-F46159D4C168}">
  <ds:schemaRefs>
    <ds:schemaRef ds:uri="http://schemas.microsoft.com/office/2006/metadata/properties"/>
    <ds:schemaRef ds:uri="http://schemas.microsoft.com/office/infopath/2007/PartnerControls"/>
    <ds:schemaRef ds:uri="f5b83e42-bfae-4a11-a21a-a4049dd748d1"/>
    <ds:schemaRef ds:uri="7ea190ef-cfff-4df4-8349-f1e9ff58336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1983</Words>
  <Characters>11305</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Ciani</dc:creator>
  <cp:keywords/>
  <dc:description/>
  <cp:lastModifiedBy>Simone Ratti</cp:lastModifiedBy>
  <cp:revision>5</cp:revision>
  <dcterms:created xsi:type="dcterms:W3CDTF">2025-06-04T15:06:00Z</dcterms:created>
  <dcterms:modified xsi:type="dcterms:W3CDTF">2025-11-19T08:41:00Z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0x010100B0526CD4566EDA4D9BEDE6FA6E1F341D</vt:lpwstr>
  </property>
  <property fmtid="{D5CDD505-2E9C-101B-9397-08002B2CF9AE}" pid="3" name="MediaServiceImageTags">
    <vt:lpwstr/>
  </property>
</Properties>
</file>